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b/>
          <w:sz w:val="36"/>
          <w:szCs w:val="36"/>
        </w:rPr>
      </w:pPr>
      <w:r>
        <w:rPr>
          <w:rFonts w:hint="eastAsia"/>
          <w:b/>
          <w:sz w:val="36"/>
          <w:szCs w:val="36"/>
        </w:rPr>
        <w:t>信息学院学生工作办公室文件</w:t>
      </w:r>
    </w:p>
    <w:p>
      <w:pPr>
        <w:spacing w:line="380" w:lineRule="exact"/>
        <w:jc w:val="center"/>
        <w:rPr>
          <w:sz w:val="11"/>
        </w:rPr>
      </w:pPr>
    </w:p>
    <w:p>
      <w:pPr>
        <w:spacing w:line="380" w:lineRule="exact"/>
        <w:jc w:val="center"/>
        <w:rPr>
          <w:sz w:val="28"/>
        </w:rPr>
      </w:pPr>
      <w:r>
        <w:rPr>
          <w:sz w:val="28"/>
        </w:rPr>
        <w:t>—————————</w:t>
      </w:r>
      <w:r>
        <w:rPr>
          <w:rFonts w:hint="eastAsia"/>
          <w:sz w:val="28"/>
        </w:rPr>
        <w:t>信息学办发</w:t>
      </w:r>
      <w:r>
        <w:rPr>
          <w:sz w:val="28"/>
        </w:rPr>
        <w:t>[</w:t>
      </w:r>
      <w:r>
        <w:rPr>
          <w:color w:val="000000"/>
          <w:sz w:val="28"/>
        </w:rPr>
        <w:t>201</w:t>
      </w:r>
      <w:r>
        <w:rPr>
          <w:rFonts w:hint="eastAsia"/>
          <w:color w:val="000000"/>
          <w:sz w:val="28"/>
          <w:lang w:val="en-US" w:eastAsia="zh-CN"/>
        </w:rPr>
        <w:t>6</w:t>
      </w:r>
      <w:r>
        <w:rPr>
          <w:color w:val="000000"/>
          <w:sz w:val="28"/>
        </w:rPr>
        <w:t xml:space="preserve">] </w:t>
      </w:r>
      <w:r>
        <w:rPr>
          <w:rFonts w:hint="eastAsia"/>
          <w:color w:val="000000"/>
          <w:sz w:val="28"/>
          <w:lang w:val="en-US" w:eastAsia="zh-CN"/>
        </w:rPr>
        <w:t>16</w:t>
      </w:r>
      <w:r>
        <w:rPr>
          <w:rFonts w:hint="eastAsia"/>
          <w:color w:val="000000"/>
          <w:sz w:val="28"/>
        </w:rPr>
        <w:t>号</w:t>
      </w:r>
      <w:r>
        <w:rPr>
          <w:color w:val="000000"/>
          <w:sz w:val="28"/>
        </w:rPr>
        <w:t>—</w:t>
      </w:r>
      <w:r>
        <w:rPr>
          <w:sz w:val="28"/>
        </w:rPr>
        <w:t>————————</w:t>
      </w:r>
    </w:p>
    <w:p>
      <w:pPr>
        <w:spacing w:line="360" w:lineRule="auto"/>
        <w:jc w:val="center"/>
        <w:rPr>
          <w:b/>
          <w:sz w:val="28"/>
          <w:szCs w:val="28"/>
        </w:rPr>
      </w:pPr>
      <w:r>
        <w:rPr>
          <w:rFonts w:hint="eastAsia"/>
          <w:b/>
          <w:sz w:val="28"/>
          <w:szCs w:val="28"/>
        </w:rPr>
        <w:t>关于做好</w:t>
      </w:r>
      <w:r>
        <w:rPr>
          <w:b/>
          <w:color w:val="000000"/>
          <w:sz w:val="28"/>
          <w:szCs w:val="28"/>
        </w:rPr>
        <w:t>201</w:t>
      </w:r>
      <w:r>
        <w:rPr>
          <w:rFonts w:hint="eastAsia"/>
          <w:b/>
          <w:color w:val="000000"/>
          <w:sz w:val="28"/>
          <w:szCs w:val="28"/>
          <w:lang w:val="en-US" w:eastAsia="zh-CN"/>
        </w:rPr>
        <w:t>6</w:t>
      </w:r>
      <w:r>
        <w:rPr>
          <w:rFonts w:hint="eastAsia"/>
          <w:b/>
          <w:sz w:val="28"/>
          <w:szCs w:val="28"/>
        </w:rPr>
        <w:t>级研究生校长奖学金评定工作的通知</w:t>
      </w:r>
    </w:p>
    <w:p>
      <w:pPr>
        <w:spacing w:line="360" w:lineRule="auto"/>
        <w:rPr>
          <w:b/>
          <w:sz w:val="24"/>
        </w:rPr>
      </w:pPr>
      <w:r>
        <w:rPr>
          <w:rFonts w:hint="eastAsia"/>
          <w:b/>
          <w:sz w:val="24"/>
        </w:rPr>
        <w:t>信息学院201</w:t>
      </w:r>
      <w:r>
        <w:rPr>
          <w:rFonts w:hint="eastAsia"/>
          <w:b/>
          <w:sz w:val="24"/>
          <w:lang w:val="en-US" w:eastAsia="zh-CN"/>
        </w:rPr>
        <w:t>6</w:t>
      </w:r>
      <w:r>
        <w:rPr>
          <w:rFonts w:hint="eastAsia"/>
          <w:b/>
          <w:sz w:val="24"/>
        </w:rPr>
        <w:t>级硕士研究生班级：</w:t>
      </w:r>
    </w:p>
    <w:p>
      <w:pPr>
        <w:spacing w:line="360" w:lineRule="auto"/>
        <w:ind w:firstLine="480"/>
        <w:rPr>
          <w:rFonts w:ascii="宋体"/>
          <w:sz w:val="24"/>
        </w:rPr>
      </w:pPr>
      <w:r>
        <w:rPr>
          <w:rFonts w:hint="eastAsia" w:ascii="宋体" w:hAnsi="宋体"/>
          <w:sz w:val="24"/>
        </w:rPr>
        <w:t>为吸引优质生源，优化高层次人才培养环境，激励硕士研究生从事高水平科学研究，促进学校的学科发展和研究生培养质量的全面提高，根据《财政部国家发展改革委教育部关于完善研究生教育投入机制的意见》（财教〔</w:t>
      </w:r>
      <w:r>
        <w:rPr>
          <w:rFonts w:ascii="宋体" w:hAnsi="宋体"/>
          <w:sz w:val="24"/>
        </w:rPr>
        <w:t>2013</w:t>
      </w:r>
      <w:r>
        <w:rPr>
          <w:rFonts w:hint="eastAsia" w:ascii="宋体" w:hAnsi="宋体"/>
          <w:sz w:val="24"/>
        </w:rPr>
        <w:t>〕</w:t>
      </w:r>
      <w:r>
        <w:rPr>
          <w:rFonts w:ascii="宋体" w:hAnsi="宋体"/>
          <w:sz w:val="24"/>
        </w:rPr>
        <w:t>19</w:t>
      </w:r>
      <w:r>
        <w:rPr>
          <w:rFonts w:hint="eastAsia" w:ascii="宋体" w:hAnsi="宋体"/>
          <w:sz w:val="24"/>
        </w:rPr>
        <w:t>号）精神，结合我校实际，从</w:t>
      </w:r>
      <w:r>
        <w:rPr>
          <w:rFonts w:ascii="宋体" w:hAnsi="宋体"/>
          <w:sz w:val="24"/>
        </w:rPr>
        <w:t>2015</w:t>
      </w:r>
      <w:r>
        <w:rPr>
          <w:rFonts w:hint="eastAsia" w:ascii="宋体" w:hAnsi="宋体"/>
          <w:sz w:val="24"/>
        </w:rPr>
        <w:t>年秋季学期起设立“东北大学研究生校长奖学金”（以下简称“校长奖学金”）。按照《</w:t>
      </w:r>
      <w:r>
        <w:rPr>
          <w:rFonts w:hint="eastAsia" w:ascii="宋体" w:hAnsi="宋体"/>
          <w:sz w:val="24"/>
          <w:lang w:eastAsia="zh-CN"/>
        </w:rPr>
        <w:t>东北大学研究生校长奖学金管理办法</w:t>
      </w:r>
      <w:r>
        <w:rPr>
          <w:rFonts w:hint="eastAsia" w:ascii="宋体" w:hAnsi="宋体"/>
          <w:sz w:val="24"/>
        </w:rPr>
        <w:t>》具体要求，对</w:t>
      </w:r>
      <w:r>
        <w:rPr>
          <w:rFonts w:ascii="宋体" w:hAnsi="宋体"/>
          <w:sz w:val="24"/>
        </w:rPr>
        <w:t>201</w:t>
      </w:r>
      <w:r>
        <w:rPr>
          <w:rFonts w:hint="eastAsia" w:ascii="宋体" w:hAnsi="宋体"/>
          <w:sz w:val="24"/>
          <w:lang w:val="en-US" w:eastAsia="zh-CN"/>
        </w:rPr>
        <w:t>6</w:t>
      </w:r>
      <w:r>
        <w:rPr>
          <w:rFonts w:hint="eastAsia" w:ascii="宋体" w:hAnsi="宋体"/>
          <w:sz w:val="24"/>
        </w:rPr>
        <w:t>级推免研究生进行奖励。</w:t>
      </w:r>
    </w:p>
    <w:p>
      <w:pPr>
        <w:spacing w:line="360" w:lineRule="auto"/>
        <w:ind w:firstLine="480"/>
        <w:rPr>
          <w:rFonts w:ascii="宋体"/>
          <w:sz w:val="24"/>
        </w:rPr>
      </w:pPr>
      <w:r>
        <w:rPr>
          <w:rFonts w:hint="eastAsia" w:ascii="宋体" w:hAnsi="宋体"/>
          <w:sz w:val="24"/>
        </w:rPr>
        <w:t>为了做好此次研究生校长奖学金评定工作，学院学生工作办公室拟定了本通知，希望各研究生班级按照文件精神及相关要求认真组织，本着“公平、公正、公开”的原则，做好评定工作。</w:t>
      </w:r>
    </w:p>
    <w:p>
      <w:pPr>
        <w:spacing w:line="360" w:lineRule="auto"/>
        <w:rPr>
          <w:sz w:val="24"/>
        </w:rPr>
      </w:pPr>
    </w:p>
    <w:p>
      <w:pPr>
        <w:spacing w:line="360" w:lineRule="auto"/>
        <w:ind w:firstLine="480" w:firstLineChars="200"/>
        <w:rPr>
          <w:sz w:val="24"/>
        </w:rPr>
      </w:pPr>
      <w:r>
        <w:rPr>
          <w:rFonts w:hint="eastAsia"/>
          <w:sz w:val="24"/>
        </w:rPr>
        <w:t>附件</w:t>
      </w:r>
      <w:r>
        <w:rPr>
          <w:sz w:val="24"/>
        </w:rPr>
        <w:t>1</w:t>
      </w:r>
      <w:r>
        <w:rPr>
          <w:rFonts w:hint="eastAsia"/>
          <w:sz w:val="24"/>
        </w:rPr>
        <w:t>：</w:t>
      </w:r>
      <w:r>
        <w:rPr>
          <w:rFonts w:hint="eastAsia" w:ascii="宋体" w:hAnsi="宋体"/>
          <w:sz w:val="24"/>
        </w:rPr>
        <w:t>《信息科学与工程学院</w:t>
      </w:r>
      <w:r>
        <w:rPr>
          <w:rFonts w:hint="eastAsia" w:ascii="宋体" w:hAnsi="宋体"/>
          <w:sz w:val="24"/>
          <w:lang w:val="en-US" w:eastAsia="zh-CN"/>
        </w:rPr>
        <w:t>2016级硕士</w:t>
      </w:r>
      <w:r>
        <w:rPr>
          <w:rFonts w:hint="eastAsia" w:ascii="宋体" w:hAnsi="宋体"/>
          <w:sz w:val="24"/>
        </w:rPr>
        <w:t>研究生校长奖学金评选细则》</w:t>
      </w:r>
    </w:p>
    <w:p>
      <w:pPr>
        <w:spacing w:line="360" w:lineRule="auto"/>
        <w:ind w:firstLine="480" w:firstLineChars="200"/>
        <w:rPr>
          <w:sz w:val="24"/>
        </w:rPr>
      </w:pPr>
      <w:r>
        <w:rPr>
          <w:rFonts w:hint="eastAsia"/>
          <w:sz w:val="24"/>
        </w:rPr>
        <w:t>附件</w:t>
      </w:r>
      <w:r>
        <w:rPr>
          <w:sz w:val="24"/>
        </w:rPr>
        <w:t>2</w:t>
      </w:r>
      <w:r>
        <w:rPr>
          <w:rFonts w:hint="eastAsia"/>
          <w:sz w:val="24"/>
        </w:rPr>
        <w:t>：《信息学院</w:t>
      </w:r>
      <w:r>
        <w:rPr>
          <w:sz w:val="24"/>
        </w:rPr>
        <w:t>201</w:t>
      </w:r>
      <w:r>
        <w:rPr>
          <w:rFonts w:hint="eastAsia"/>
          <w:sz w:val="24"/>
          <w:lang w:val="en-US" w:eastAsia="zh-CN"/>
        </w:rPr>
        <w:t>6</w:t>
      </w:r>
      <w:r>
        <w:rPr>
          <w:rFonts w:hint="eastAsia"/>
          <w:sz w:val="24"/>
        </w:rPr>
        <w:t>级研究生校长奖学金评定工作的具体安排和要求》</w:t>
      </w:r>
    </w:p>
    <w:p>
      <w:pPr>
        <w:spacing w:line="360" w:lineRule="auto"/>
        <w:ind w:firstLine="480" w:firstLineChars="200"/>
        <w:rPr>
          <w:sz w:val="24"/>
        </w:rPr>
      </w:pPr>
      <w:r>
        <w:rPr>
          <w:rFonts w:hint="eastAsia"/>
          <w:sz w:val="24"/>
        </w:rPr>
        <w:t>附件</w:t>
      </w:r>
      <w:r>
        <w:rPr>
          <w:sz w:val="24"/>
        </w:rPr>
        <w:t>3</w:t>
      </w:r>
      <w:r>
        <w:rPr>
          <w:rFonts w:hint="eastAsia"/>
          <w:sz w:val="24"/>
        </w:rPr>
        <w:t>：东北大学研究生校长奖学金登记表</w:t>
      </w:r>
    </w:p>
    <w:p>
      <w:pPr>
        <w:spacing w:line="360" w:lineRule="auto"/>
        <w:rPr>
          <w:sz w:val="24"/>
        </w:rPr>
      </w:pPr>
    </w:p>
    <w:p>
      <w:pPr>
        <w:spacing w:line="360" w:lineRule="auto"/>
        <w:ind w:left="4395" w:leftChars="2093" w:firstLine="960" w:firstLineChars="400"/>
        <w:rPr>
          <w:sz w:val="24"/>
        </w:rPr>
      </w:pPr>
    </w:p>
    <w:p>
      <w:pPr>
        <w:spacing w:line="360" w:lineRule="auto"/>
        <w:ind w:left="4395" w:leftChars="2093" w:firstLine="960" w:firstLineChars="400"/>
        <w:rPr>
          <w:sz w:val="24"/>
        </w:rPr>
      </w:pPr>
      <w:r>
        <w:rPr>
          <w:rFonts w:hint="eastAsia"/>
          <w:sz w:val="24"/>
        </w:rPr>
        <w:t>信息学院学生工作办公室</w:t>
      </w:r>
    </w:p>
    <w:p>
      <w:pPr>
        <w:spacing w:line="360" w:lineRule="auto"/>
        <w:ind w:firstLine="5760" w:firstLineChars="2400"/>
        <w:rPr>
          <w:color w:val="000000"/>
          <w:sz w:val="24"/>
        </w:rPr>
      </w:pPr>
      <w:r>
        <w:rPr>
          <w:color w:val="000000"/>
          <w:sz w:val="24"/>
        </w:rPr>
        <w:t>201</w:t>
      </w:r>
      <w:r>
        <w:rPr>
          <w:rFonts w:hint="eastAsia"/>
          <w:color w:val="000000"/>
          <w:sz w:val="24"/>
          <w:lang w:val="en-US" w:eastAsia="zh-CN"/>
        </w:rPr>
        <w:t>6</w:t>
      </w:r>
      <w:r>
        <w:rPr>
          <w:rFonts w:hint="eastAsia"/>
          <w:color w:val="000000"/>
          <w:sz w:val="24"/>
        </w:rPr>
        <w:t>年</w:t>
      </w:r>
      <w:r>
        <w:rPr>
          <w:rFonts w:hint="eastAsia"/>
          <w:color w:val="000000"/>
          <w:sz w:val="24"/>
          <w:lang w:val="en-US" w:eastAsia="zh-CN"/>
        </w:rPr>
        <w:t>9</w:t>
      </w:r>
      <w:r>
        <w:rPr>
          <w:rFonts w:hint="eastAsia"/>
          <w:color w:val="000000"/>
          <w:sz w:val="24"/>
        </w:rPr>
        <w:t>月</w:t>
      </w:r>
      <w:r>
        <w:rPr>
          <w:color w:val="000000"/>
          <w:sz w:val="24"/>
        </w:rPr>
        <w:t>2</w:t>
      </w:r>
      <w:r>
        <w:rPr>
          <w:rFonts w:hint="eastAsia"/>
          <w:color w:val="000000"/>
          <w:sz w:val="24"/>
          <w:lang w:val="en-US" w:eastAsia="zh-CN"/>
        </w:rPr>
        <w:t>3</w:t>
      </w:r>
      <w:r>
        <w:rPr>
          <w:rFonts w:hint="eastAsia"/>
          <w:color w:val="000000"/>
          <w:sz w:val="24"/>
        </w:rPr>
        <w:t>日</w:t>
      </w:r>
    </w:p>
    <w:p>
      <w:pPr>
        <w:spacing w:line="360" w:lineRule="exact"/>
        <w:rPr>
          <w:color w:val="000000"/>
          <w:sz w:val="24"/>
        </w:rPr>
      </w:pPr>
    </w:p>
    <w:p>
      <w:pPr>
        <w:spacing w:line="360" w:lineRule="exact"/>
        <w:rPr>
          <w:color w:val="000000"/>
          <w:sz w:val="24"/>
        </w:rPr>
      </w:pPr>
    </w:p>
    <w:p>
      <w:pPr>
        <w:pBdr>
          <w:bottom w:val="single" w:color="auto" w:sz="6" w:space="3"/>
        </w:pBdr>
        <w:spacing w:line="360" w:lineRule="auto"/>
        <w:ind w:left="943" w:hanging="943" w:hangingChars="393"/>
        <w:rPr>
          <w:bCs/>
          <w:color w:val="000000"/>
          <w:sz w:val="24"/>
        </w:rPr>
      </w:pPr>
      <w:r>
        <w:rPr>
          <w:rFonts w:hint="eastAsia"/>
          <w:color w:val="000000"/>
          <w:sz w:val="24"/>
        </w:rPr>
        <w:t>主题词：</w:t>
      </w:r>
      <w:r>
        <w:rPr>
          <w:color w:val="000000"/>
          <w:sz w:val="24"/>
        </w:rPr>
        <w:t>201</w:t>
      </w:r>
      <w:r>
        <w:rPr>
          <w:rFonts w:hint="eastAsia"/>
          <w:color w:val="000000"/>
          <w:sz w:val="24"/>
          <w:lang w:val="en-US" w:eastAsia="zh-CN"/>
        </w:rPr>
        <w:t>6</w:t>
      </w:r>
      <w:r>
        <w:rPr>
          <w:rFonts w:hint="eastAsia"/>
          <w:color w:val="000000"/>
          <w:sz w:val="24"/>
        </w:rPr>
        <w:t>年研究生校长奖学金评定</w:t>
      </w:r>
    </w:p>
    <w:p>
      <w:pPr>
        <w:pBdr>
          <w:bottom w:val="single" w:color="auto" w:sz="6" w:space="0"/>
        </w:pBdr>
        <w:spacing w:line="360" w:lineRule="auto"/>
        <w:rPr>
          <w:sz w:val="24"/>
        </w:rPr>
      </w:pPr>
      <w:r>
        <w:rPr>
          <w:rFonts w:hint="eastAsia"/>
          <w:sz w:val="24"/>
        </w:rPr>
        <w:t>抄报：校研究生院、信息学院党委</w:t>
      </w:r>
    </w:p>
    <w:p>
      <w:pPr>
        <w:spacing w:line="360" w:lineRule="auto"/>
        <w:rPr>
          <w:sz w:val="24"/>
        </w:rPr>
      </w:pPr>
      <w:r>
        <w:rPr>
          <w:rFonts w:hint="eastAsia"/>
          <w:sz w:val="24"/>
        </w:rPr>
        <w:t>抄发：信息学院各研究生班级</w:t>
      </w:r>
    </w:p>
    <w:p>
      <w:pPr>
        <w:pBdr>
          <w:top w:val="single" w:color="auto" w:sz="6" w:space="1"/>
          <w:bottom w:val="single" w:color="auto" w:sz="6" w:space="1"/>
        </w:pBdr>
        <w:spacing w:line="360" w:lineRule="auto"/>
        <w:rPr>
          <w:sz w:val="24"/>
        </w:rPr>
      </w:pPr>
      <w:r>
        <w:rPr>
          <w:rFonts w:hint="eastAsia"/>
          <w:sz w:val="24"/>
        </w:rPr>
        <w:t>印制单位：信息学院学生工作办公室印制时间：</w:t>
      </w:r>
      <w:r>
        <w:rPr>
          <w:sz w:val="24"/>
        </w:rPr>
        <w:t>201</w:t>
      </w:r>
      <w:r>
        <w:rPr>
          <w:rFonts w:hint="eastAsia"/>
          <w:sz w:val="24"/>
          <w:lang w:val="en-US" w:eastAsia="zh-CN"/>
        </w:rPr>
        <w:t>6</w:t>
      </w:r>
      <w:r>
        <w:rPr>
          <w:rFonts w:hint="eastAsia"/>
          <w:sz w:val="24"/>
        </w:rPr>
        <w:t>年</w:t>
      </w:r>
      <w:r>
        <w:rPr>
          <w:rFonts w:hint="eastAsia"/>
          <w:sz w:val="24"/>
          <w:lang w:val="en-US" w:eastAsia="zh-CN"/>
        </w:rPr>
        <w:t>9</w:t>
      </w:r>
      <w:r>
        <w:rPr>
          <w:rFonts w:hint="eastAsia"/>
          <w:sz w:val="24"/>
        </w:rPr>
        <w:t>月</w:t>
      </w:r>
      <w:r>
        <w:rPr>
          <w:sz w:val="24"/>
        </w:rPr>
        <w:t>2</w:t>
      </w:r>
      <w:r>
        <w:rPr>
          <w:rFonts w:hint="eastAsia"/>
          <w:sz w:val="24"/>
          <w:lang w:val="en-US" w:eastAsia="zh-CN"/>
        </w:rPr>
        <w:t>3</w:t>
      </w:r>
      <w:r>
        <w:rPr>
          <w:rFonts w:hint="eastAsia"/>
          <w:sz w:val="24"/>
        </w:rPr>
        <w:t>日</w:t>
      </w:r>
    </w:p>
    <w:p>
      <w:pPr>
        <w:spacing w:line="360" w:lineRule="auto"/>
        <w:rPr>
          <w:sz w:val="24"/>
        </w:rPr>
      </w:pPr>
      <w:r>
        <w:rPr>
          <w:rFonts w:hint="eastAsia"/>
          <w:sz w:val="24"/>
        </w:rPr>
        <w:t>打字：</w:t>
      </w:r>
      <w:r>
        <w:rPr>
          <w:rFonts w:hint="eastAsia"/>
          <w:sz w:val="24"/>
          <w:lang w:eastAsia="zh-CN"/>
        </w:rPr>
        <w:t>刘启锋</w:t>
      </w:r>
      <w:r>
        <w:rPr>
          <w:rFonts w:hint="eastAsia"/>
          <w:sz w:val="24"/>
        </w:rPr>
        <w:t xml:space="preserve">         校对：</w:t>
      </w:r>
      <w:r>
        <w:rPr>
          <w:rFonts w:hint="eastAsia"/>
          <w:sz w:val="24"/>
          <w:lang w:eastAsia="zh-CN"/>
        </w:rPr>
        <w:t>宁靖姝</w:t>
      </w:r>
      <w:r>
        <w:rPr>
          <w:rFonts w:hint="eastAsia"/>
          <w:sz w:val="24"/>
        </w:rPr>
        <w:t xml:space="preserve">         审核：</w:t>
      </w:r>
      <w:r>
        <w:rPr>
          <w:rFonts w:hint="eastAsia"/>
          <w:sz w:val="24"/>
          <w:lang w:eastAsia="zh-CN"/>
        </w:rPr>
        <w:t>吕兴君</w:t>
      </w:r>
      <w:r>
        <w:rPr>
          <w:rFonts w:hint="eastAsia"/>
          <w:sz w:val="24"/>
        </w:rPr>
        <w:t xml:space="preserve">      共印</w:t>
      </w:r>
      <w:r>
        <w:rPr>
          <w:sz w:val="24"/>
        </w:rPr>
        <w:t>30</w:t>
      </w:r>
      <w:r>
        <w:rPr>
          <w:rFonts w:hint="eastAsia"/>
          <w:sz w:val="24"/>
        </w:rPr>
        <w:t>份</w:t>
      </w:r>
    </w:p>
    <w:p/>
    <w:p>
      <w:pPr>
        <w:rPr>
          <w:rFonts w:hint="eastAsia" w:eastAsia="宋体"/>
          <w:lang w:eastAsia="zh-CN"/>
        </w:rPr>
      </w:pPr>
      <w:r>
        <w:rPr>
          <w:rFonts w:hint="eastAsia"/>
          <w:lang w:eastAsia="zh-CN"/>
        </w:rPr>
        <w:t>附件</w:t>
      </w:r>
      <w:r>
        <w:rPr>
          <w:rFonts w:hint="eastAsia"/>
          <w:lang w:val="en-US" w:eastAsia="zh-CN"/>
        </w:rPr>
        <w:t>1</w:t>
      </w:r>
      <w:r>
        <w:rPr>
          <w:rFonts w:hint="eastAsia"/>
          <w:lang w:eastAsia="zh-CN"/>
        </w:rPr>
        <w:t>：</w:t>
      </w:r>
    </w:p>
    <w:p>
      <w:pPr>
        <w:widowControl/>
        <w:shd w:val="clear" w:color="auto" w:fill="FFFFFF"/>
        <w:spacing w:line="560" w:lineRule="exact"/>
        <w:ind w:firstLine="562" w:firstLineChars="20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信息科学与工程学院2016级硕士研究生校长奖学金评选细则</w:t>
      </w:r>
    </w:p>
    <w:p>
      <w:pPr>
        <w:widowControl/>
        <w:shd w:val="clear" w:color="auto" w:fill="FFFFFF"/>
        <w:spacing w:line="560" w:lineRule="exact"/>
        <w:ind w:firstLine="480" w:firstLineChars="200"/>
        <w:jc w:val="left"/>
        <w:rPr>
          <w:rFonts w:ascii="宋体" w:cs="宋体"/>
          <w:kern w:val="0"/>
          <w:sz w:val="24"/>
          <w:szCs w:val="24"/>
        </w:rPr>
      </w:pPr>
      <w:r>
        <w:rPr>
          <w:rFonts w:hint="eastAsia" w:ascii="仿宋_GB2312" w:hAnsi="宋体" w:eastAsia="仿宋_GB2312" w:cs="宋体"/>
          <w:kern w:val="0"/>
          <w:sz w:val="24"/>
          <w:szCs w:val="24"/>
        </w:rPr>
        <w:t>为吸引优质生源，优化高层次人才培养环境，激励硕士研究生从事高水平科学研究，促进学校的学科发展和研究生培养质量的全面提高，我校从</w:t>
      </w:r>
      <w:r>
        <w:rPr>
          <w:rFonts w:ascii="仿宋_GB2312" w:hAnsi="宋体" w:eastAsia="仿宋_GB2312" w:cs="宋体"/>
          <w:kern w:val="0"/>
          <w:sz w:val="24"/>
          <w:szCs w:val="24"/>
        </w:rPr>
        <w:t>2015</w:t>
      </w:r>
      <w:r>
        <w:rPr>
          <w:rFonts w:hint="eastAsia" w:ascii="仿宋_GB2312" w:hAnsi="宋体" w:eastAsia="仿宋_GB2312" w:cs="宋体"/>
          <w:kern w:val="0"/>
          <w:sz w:val="24"/>
          <w:szCs w:val="24"/>
        </w:rPr>
        <w:t>年秋季学期起设立“东北大学研究生校长奖学金”（以下简称“校长奖学金”）。我院根据《</w:t>
      </w:r>
      <w:r>
        <w:rPr>
          <w:rFonts w:hint="eastAsia" w:ascii="仿宋_GB2312" w:hAnsi="宋体" w:eastAsia="仿宋_GB2312" w:cs="宋体"/>
          <w:sz w:val="24"/>
          <w:szCs w:val="24"/>
          <w:lang w:bidi="ar"/>
        </w:rPr>
        <w:t>东北大学研究生校长奖学金管理办法</w:t>
      </w:r>
      <w:r>
        <w:rPr>
          <w:rFonts w:hint="eastAsia" w:ascii="仿宋_GB2312" w:hAnsi="宋体" w:eastAsia="仿宋_GB2312" w:cs="宋体"/>
          <w:kern w:val="0"/>
          <w:sz w:val="24"/>
          <w:szCs w:val="24"/>
        </w:rPr>
        <w:t>》制定此细则。</w:t>
      </w:r>
    </w:p>
    <w:p>
      <w:pPr>
        <w:widowControl/>
        <w:shd w:val="clear" w:color="auto" w:fill="FFFFFF"/>
        <w:spacing w:line="560" w:lineRule="exact"/>
        <w:ind w:firstLine="480" w:firstLineChars="200"/>
        <w:jc w:val="left"/>
        <w:rPr>
          <w:rFonts w:ascii="宋体" w:cs="宋体"/>
          <w:kern w:val="0"/>
          <w:sz w:val="24"/>
          <w:szCs w:val="24"/>
        </w:rPr>
      </w:pPr>
      <w:r>
        <w:rPr>
          <w:rFonts w:hint="eastAsia" w:ascii="黑体" w:hAnsi="黑体" w:eastAsia="黑体" w:cs="宋体"/>
          <w:kern w:val="0"/>
          <w:sz w:val="24"/>
          <w:szCs w:val="24"/>
        </w:rPr>
        <w:t>一、奖励的标准和名额</w:t>
      </w:r>
    </w:p>
    <w:p>
      <w:pPr>
        <w:widowControl/>
        <w:shd w:val="clear" w:color="auto" w:fill="FFFFFF"/>
        <w:spacing w:line="560" w:lineRule="exact"/>
        <w:ind w:firstLine="482" w:firstLineChars="200"/>
        <w:jc w:val="left"/>
        <w:rPr>
          <w:rFonts w:ascii="宋体" w:cs="宋体"/>
          <w:kern w:val="0"/>
          <w:sz w:val="24"/>
          <w:szCs w:val="24"/>
        </w:rPr>
      </w:pPr>
      <w:r>
        <w:rPr>
          <w:rFonts w:hint="eastAsia" w:ascii="仿宋_GB2312" w:hAnsi="宋体" w:eastAsia="仿宋_GB2312" w:cs="宋体"/>
          <w:b/>
          <w:kern w:val="0"/>
          <w:sz w:val="24"/>
          <w:szCs w:val="24"/>
        </w:rPr>
        <w:t>奖励标准：</w:t>
      </w:r>
      <w:r>
        <w:rPr>
          <w:rFonts w:ascii="仿宋_GB2312" w:hAnsi="宋体" w:eastAsia="仿宋_GB2312" w:cs="宋体"/>
          <w:kern w:val="0"/>
          <w:sz w:val="24"/>
          <w:szCs w:val="24"/>
        </w:rPr>
        <w:t>5000</w:t>
      </w:r>
      <w:r>
        <w:rPr>
          <w:rFonts w:hint="eastAsia" w:ascii="仿宋_GB2312" w:hAnsi="宋体" w:eastAsia="仿宋_GB2312" w:cs="宋体"/>
          <w:kern w:val="0"/>
          <w:sz w:val="24"/>
          <w:szCs w:val="24"/>
        </w:rPr>
        <w:t>元</w:t>
      </w:r>
      <w:r>
        <w:rPr>
          <w:rFonts w:ascii="仿宋_GB2312" w:hAnsi="宋体" w:eastAsia="仿宋_GB2312" w:cs="宋体"/>
          <w:kern w:val="0"/>
          <w:sz w:val="24"/>
          <w:szCs w:val="24"/>
        </w:rPr>
        <w:t>/</w:t>
      </w:r>
      <w:r>
        <w:rPr>
          <w:rFonts w:hint="eastAsia" w:ascii="仿宋_GB2312" w:hAnsi="宋体" w:eastAsia="仿宋_GB2312" w:cs="宋体"/>
          <w:kern w:val="0"/>
          <w:sz w:val="24"/>
          <w:szCs w:val="24"/>
        </w:rPr>
        <w:t>人。</w:t>
      </w:r>
    </w:p>
    <w:p>
      <w:pPr>
        <w:widowControl/>
        <w:shd w:val="clear" w:color="auto" w:fill="FFFFFF"/>
        <w:spacing w:line="560" w:lineRule="exact"/>
        <w:ind w:firstLine="482" w:firstLineChars="200"/>
        <w:jc w:val="left"/>
        <w:rPr>
          <w:rFonts w:ascii="宋体" w:cs="宋体"/>
          <w:kern w:val="0"/>
          <w:sz w:val="24"/>
          <w:szCs w:val="24"/>
        </w:rPr>
      </w:pPr>
      <w:r>
        <w:rPr>
          <w:rFonts w:hint="eastAsia" w:ascii="仿宋_GB2312" w:hAnsi="宋体" w:eastAsia="仿宋_GB2312" w:cs="宋体"/>
          <w:b/>
          <w:kern w:val="0"/>
          <w:sz w:val="24"/>
          <w:szCs w:val="24"/>
        </w:rPr>
        <w:t>奖励名额：</w:t>
      </w:r>
      <w:r>
        <w:rPr>
          <w:rFonts w:hint="eastAsia" w:ascii="仿宋_GB2312" w:hAnsi="宋体" w:eastAsia="仿宋_GB2312" w:cs="宋体"/>
          <w:kern w:val="0"/>
          <w:sz w:val="24"/>
          <w:szCs w:val="24"/>
        </w:rPr>
        <w:t>研究生院根据</w:t>
      </w:r>
      <w:r>
        <w:rPr>
          <w:rFonts w:ascii="仿宋_GB2312" w:hAnsi="宋体" w:eastAsia="仿宋_GB2312" w:cs="宋体"/>
          <w:kern w:val="0"/>
          <w:sz w:val="24"/>
          <w:szCs w:val="24"/>
        </w:rPr>
        <w:t>201</w:t>
      </w:r>
      <w:r>
        <w:rPr>
          <w:rFonts w:hint="eastAsia" w:ascii="仿宋_GB2312" w:hAnsi="宋体" w:eastAsia="仿宋_GB2312" w:cs="宋体"/>
          <w:kern w:val="0"/>
          <w:sz w:val="24"/>
          <w:szCs w:val="24"/>
        </w:rPr>
        <w:t>6年学科及各学院（部）推荐免试硕士研究生接收情况进行分配，信息学院共获得78个名额。</w:t>
      </w:r>
    </w:p>
    <w:p>
      <w:pPr>
        <w:widowControl/>
        <w:shd w:val="clear" w:color="auto" w:fill="FFFFFF"/>
        <w:spacing w:line="560" w:lineRule="exact"/>
        <w:ind w:firstLine="480" w:firstLineChars="200"/>
        <w:jc w:val="left"/>
        <w:rPr>
          <w:rFonts w:ascii="宋体" w:cs="宋体"/>
          <w:kern w:val="0"/>
          <w:sz w:val="24"/>
          <w:szCs w:val="24"/>
        </w:rPr>
      </w:pPr>
      <w:r>
        <w:rPr>
          <w:rFonts w:hint="eastAsia" w:ascii="黑体" w:hAnsi="黑体" w:eastAsia="黑体" w:cs="宋体"/>
          <w:kern w:val="0"/>
          <w:sz w:val="24"/>
          <w:szCs w:val="24"/>
        </w:rPr>
        <w:t>二、奖励的对象和参评基本条件</w:t>
      </w:r>
    </w:p>
    <w:p>
      <w:pPr>
        <w:widowControl/>
        <w:shd w:val="clear" w:color="auto" w:fill="FFFFFF"/>
        <w:spacing w:line="560" w:lineRule="exact"/>
        <w:ind w:firstLine="482" w:firstLineChars="200"/>
        <w:jc w:val="left"/>
        <w:rPr>
          <w:rFonts w:ascii="宋体" w:cs="宋体"/>
          <w:kern w:val="0"/>
          <w:sz w:val="24"/>
          <w:szCs w:val="24"/>
        </w:rPr>
      </w:pPr>
      <w:r>
        <w:rPr>
          <w:rFonts w:hint="eastAsia" w:ascii="仿宋_GB2312" w:hAnsi="宋体" w:eastAsia="仿宋_GB2312" w:cs="宋体"/>
          <w:b/>
          <w:kern w:val="0"/>
          <w:sz w:val="24"/>
          <w:szCs w:val="24"/>
        </w:rPr>
        <w:t>奖励对象：</w:t>
      </w:r>
      <w:r>
        <w:rPr>
          <w:rFonts w:hint="eastAsia" w:ascii="仿宋_GB2312" w:hAnsi="宋体" w:eastAsia="仿宋_GB2312" w:cs="宋体"/>
          <w:kern w:val="0"/>
          <w:sz w:val="24"/>
          <w:szCs w:val="24"/>
        </w:rPr>
        <w:t>推荐免试硕士研究生新生（一年级），含</w:t>
      </w:r>
      <w:r>
        <w:rPr>
          <w:rFonts w:ascii="仿宋_GB2312" w:hAnsi="宋体" w:eastAsia="仿宋_GB2312" w:cs="宋体"/>
          <w:kern w:val="0"/>
          <w:sz w:val="24"/>
          <w:szCs w:val="24"/>
        </w:rPr>
        <w:t>201</w:t>
      </w:r>
      <w:r>
        <w:rPr>
          <w:rFonts w:hint="eastAsia" w:ascii="仿宋_GB2312" w:hAnsi="宋体" w:eastAsia="仿宋_GB2312" w:cs="宋体"/>
          <w:kern w:val="0"/>
          <w:sz w:val="24"/>
          <w:szCs w:val="24"/>
        </w:rPr>
        <w:t>5级支教团学生;直博生、复学及保留入学资格新生不参评。</w:t>
      </w:r>
    </w:p>
    <w:p>
      <w:pPr>
        <w:widowControl/>
        <w:shd w:val="clear" w:color="auto" w:fill="FFFFFF"/>
        <w:spacing w:line="560" w:lineRule="exact"/>
        <w:ind w:firstLine="482" w:firstLineChars="200"/>
        <w:jc w:val="left"/>
        <w:rPr>
          <w:rFonts w:ascii="宋体" w:cs="宋体"/>
          <w:kern w:val="0"/>
          <w:sz w:val="24"/>
          <w:szCs w:val="24"/>
        </w:rPr>
      </w:pPr>
      <w:r>
        <w:rPr>
          <w:rFonts w:hint="eastAsia" w:ascii="仿宋_GB2312" w:hAnsi="宋体" w:eastAsia="仿宋_GB2312" w:cs="宋体"/>
          <w:b/>
          <w:kern w:val="0"/>
          <w:sz w:val="24"/>
          <w:szCs w:val="24"/>
        </w:rPr>
        <w:t>参评基本条件：</w:t>
      </w:r>
    </w:p>
    <w:p>
      <w:pPr>
        <w:widowControl/>
        <w:shd w:val="clear" w:color="auto" w:fill="FFFFFF"/>
        <w:spacing w:line="560" w:lineRule="exact"/>
        <w:ind w:firstLine="480" w:firstLineChars="200"/>
        <w:jc w:val="left"/>
        <w:rPr>
          <w:rFonts w:ascii="宋体"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．来源于“</w:t>
      </w:r>
      <w:r>
        <w:rPr>
          <w:rFonts w:ascii="仿宋_GB2312" w:hAnsi="宋体" w:eastAsia="仿宋_GB2312" w:cs="宋体"/>
          <w:kern w:val="0"/>
          <w:sz w:val="24"/>
          <w:szCs w:val="24"/>
        </w:rPr>
        <w:t>985</w:t>
      </w:r>
      <w:r>
        <w:rPr>
          <w:rFonts w:hint="eastAsia" w:ascii="仿宋_GB2312" w:hAnsi="宋体" w:eastAsia="仿宋_GB2312" w:cs="宋体"/>
          <w:kern w:val="0"/>
          <w:sz w:val="24"/>
          <w:szCs w:val="24"/>
        </w:rPr>
        <w:t>工程”高校的推荐免试硕士研究生，本科期间专业综合排名前</w:t>
      </w:r>
      <w:r>
        <w:rPr>
          <w:rFonts w:ascii="仿宋_GB2312" w:hAnsi="宋体" w:eastAsia="仿宋_GB2312" w:cs="宋体"/>
          <w:kern w:val="0"/>
          <w:sz w:val="24"/>
          <w:szCs w:val="24"/>
        </w:rPr>
        <w:t>30%</w:t>
      </w:r>
      <w:r>
        <w:rPr>
          <w:rFonts w:hint="eastAsia" w:ascii="仿宋_GB2312" w:hAnsi="宋体" w:eastAsia="仿宋_GB2312" w:cs="宋体"/>
          <w:kern w:val="0"/>
          <w:sz w:val="24"/>
          <w:szCs w:val="24"/>
        </w:rPr>
        <w:t>者；</w:t>
      </w:r>
    </w:p>
    <w:p>
      <w:pPr>
        <w:widowControl/>
        <w:shd w:val="clear" w:color="auto" w:fill="FFFFFF"/>
        <w:spacing w:line="560" w:lineRule="exact"/>
        <w:ind w:firstLine="480" w:firstLineChars="200"/>
        <w:jc w:val="left"/>
        <w:rPr>
          <w:rFonts w:ascii="宋体" w:cs="宋体"/>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．来源于“</w:t>
      </w:r>
      <w:r>
        <w:rPr>
          <w:rFonts w:ascii="仿宋_GB2312" w:hAnsi="宋体" w:eastAsia="仿宋_GB2312" w:cs="宋体"/>
          <w:kern w:val="0"/>
          <w:sz w:val="24"/>
          <w:szCs w:val="24"/>
        </w:rPr>
        <w:t>211</w:t>
      </w:r>
      <w:r>
        <w:rPr>
          <w:rFonts w:hint="eastAsia" w:ascii="仿宋_GB2312" w:hAnsi="宋体" w:eastAsia="仿宋_GB2312" w:cs="宋体"/>
          <w:kern w:val="0"/>
          <w:sz w:val="24"/>
          <w:szCs w:val="24"/>
        </w:rPr>
        <w:t>工程”高校的推荐免试硕士研究生，本科期间专业综合排名前</w:t>
      </w:r>
      <w:r>
        <w:rPr>
          <w:rFonts w:ascii="仿宋_GB2312" w:hAnsi="宋体" w:eastAsia="仿宋_GB2312" w:cs="宋体"/>
          <w:kern w:val="0"/>
          <w:sz w:val="24"/>
          <w:szCs w:val="24"/>
        </w:rPr>
        <w:t>10%</w:t>
      </w:r>
      <w:r>
        <w:rPr>
          <w:rFonts w:hint="eastAsia" w:ascii="仿宋_GB2312" w:hAnsi="宋体" w:eastAsia="仿宋_GB2312" w:cs="宋体"/>
          <w:kern w:val="0"/>
          <w:sz w:val="24"/>
          <w:szCs w:val="24"/>
        </w:rPr>
        <w:t>者；</w:t>
      </w:r>
    </w:p>
    <w:p>
      <w:pPr>
        <w:widowControl/>
        <w:shd w:val="clear" w:color="auto" w:fill="FFFFFF"/>
        <w:spacing w:line="560" w:lineRule="exact"/>
        <w:ind w:firstLine="480" w:firstLineChars="200"/>
        <w:jc w:val="left"/>
        <w:rPr>
          <w:rFonts w:ascii="仿宋_GB2312" w:hAnsi="宋体" w:eastAsia="仿宋_GB2312" w:cs="宋体"/>
          <w:kern w:val="0"/>
          <w:sz w:val="24"/>
          <w:szCs w:val="24"/>
        </w:rPr>
      </w:pPr>
      <w:r>
        <w:rPr>
          <w:rFonts w:ascii="仿宋_GB2312" w:hAnsi="宋体" w:eastAsia="仿宋_GB2312" w:cs="宋体"/>
          <w:kern w:val="0"/>
          <w:sz w:val="24"/>
          <w:szCs w:val="24"/>
        </w:rPr>
        <w:t>3</w:t>
      </w:r>
      <w:r>
        <w:rPr>
          <w:rFonts w:hint="eastAsia" w:ascii="仿宋_GB2312" w:hAnsi="宋体" w:eastAsia="仿宋_GB2312" w:cs="宋体"/>
          <w:kern w:val="0"/>
          <w:sz w:val="24"/>
          <w:szCs w:val="24"/>
        </w:rPr>
        <w:t>．来源于其他层次高校的推荐免试硕士研究生，本科期间专业综合排名前</w:t>
      </w:r>
      <w:r>
        <w:rPr>
          <w:rFonts w:ascii="仿宋_GB2312" w:hAnsi="宋体" w:eastAsia="仿宋_GB2312" w:cs="宋体"/>
          <w:kern w:val="0"/>
          <w:sz w:val="24"/>
          <w:szCs w:val="24"/>
        </w:rPr>
        <w:t>3%</w:t>
      </w:r>
      <w:r>
        <w:rPr>
          <w:rFonts w:hint="eastAsia" w:ascii="仿宋_GB2312" w:hAnsi="宋体" w:eastAsia="仿宋_GB2312" w:cs="宋体"/>
          <w:kern w:val="0"/>
          <w:sz w:val="24"/>
          <w:szCs w:val="24"/>
        </w:rPr>
        <w:t>者。</w:t>
      </w:r>
    </w:p>
    <w:p>
      <w:pPr>
        <w:widowControl/>
        <w:shd w:val="clear" w:color="auto" w:fill="FFFFFF"/>
        <w:spacing w:line="560" w:lineRule="exact"/>
        <w:ind w:firstLine="480" w:firstLineChars="200"/>
        <w:jc w:val="left"/>
        <w:rPr>
          <w:rFonts w:ascii="宋体" w:cs="宋体"/>
          <w:kern w:val="0"/>
          <w:sz w:val="24"/>
          <w:szCs w:val="24"/>
        </w:rPr>
      </w:pPr>
    </w:p>
    <w:p>
      <w:pPr>
        <w:widowControl/>
        <w:shd w:val="clear" w:color="auto" w:fill="FFFFFF"/>
        <w:spacing w:line="560" w:lineRule="exact"/>
        <w:ind w:firstLine="480" w:firstLineChars="200"/>
        <w:jc w:val="left"/>
        <w:rPr>
          <w:rFonts w:ascii="宋体" w:cs="宋体"/>
          <w:kern w:val="0"/>
          <w:sz w:val="24"/>
          <w:szCs w:val="24"/>
        </w:rPr>
      </w:pPr>
      <w:r>
        <w:rPr>
          <w:rFonts w:hint="eastAsia" w:ascii="黑体" w:hAnsi="黑体" w:eastAsia="黑体" w:cs="宋体"/>
          <w:kern w:val="0"/>
          <w:sz w:val="24"/>
          <w:szCs w:val="24"/>
        </w:rPr>
        <w:t>三、评选程序</w:t>
      </w:r>
    </w:p>
    <w:p>
      <w:pPr>
        <w:widowControl/>
        <w:shd w:val="clear" w:color="auto" w:fill="FFFFFF"/>
        <w:spacing w:line="560" w:lineRule="exact"/>
        <w:ind w:firstLine="480" w:firstLineChars="200"/>
        <w:jc w:val="left"/>
        <w:rPr>
          <w:rFonts w:ascii="宋体"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下发学院评选细则，由研究生本人提出申请，填写《东北大学研究生校长奖学金登记表》（一式一份，以下简称《登记表》）。填写的所有学习成绩、参与科研、以及获奖等信息均须真实有效，并提供相应证明材料，如成绩单、论文、书籍、证书的复印件等。逾期未交者，视为自动放弃参评资格。若有造假行为，一经发现，取消本次评奖资格并进行公告。</w:t>
      </w:r>
    </w:p>
    <w:p>
      <w:pPr>
        <w:widowControl/>
        <w:shd w:val="clear" w:color="auto" w:fill="FFFFFF"/>
        <w:spacing w:line="560" w:lineRule="exact"/>
        <w:ind w:firstLine="480" w:firstLineChars="200"/>
        <w:jc w:val="left"/>
        <w:rPr>
          <w:rFonts w:ascii="宋体" w:cs="宋体"/>
          <w:kern w:val="0"/>
          <w:sz w:val="24"/>
          <w:szCs w:val="24"/>
        </w:rPr>
      </w:pPr>
      <w:r>
        <w:rPr>
          <w:rFonts w:hint="eastAsia" w:ascii="仿宋_GB2312" w:hAnsi="宋体" w:eastAsia="仿宋_GB2312" w:cs="宋体"/>
          <w:kern w:val="0"/>
          <w:sz w:val="24"/>
          <w:szCs w:val="24"/>
        </w:rPr>
        <w:t>2．学院对学生提交的申请材料进行核查，并组织相关专家以一级学科为单位，按照一级学科内名额情况及学生的学习成绩、参与科研、以及获奖等信息进行评审，最终确定获奖名单。对最终获奖名单进行学院内部公示，公示无异议后，将获奖名单（汇总表）和《登记表》报送研究生院。</w:t>
      </w:r>
    </w:p>
    <w:p>
      <w:pPr>
        <w:widowControl/>
        <w:shd w:val="clear" w:color="auto" w:fill="FFFFFF"/>
        <w:spacing w:line="56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3．研究生院汇总获奖名单后，提交学校研究生奖助工作领导小组审核，审核通过后将校长奖学金一次性发放至获奖研究生的银行卡中。</w:t>
      </w:r>
    </w:p>
    <w:p>
      <w:pPr>
        <w:widowControl/>
        <w:shd w:val="clear" w:color="auto" w:fill="FFFFFF"/>
        <w:spacing w:line="560" w:lineRule="exact"/>
        <w:ind w:firstLine="480" w:firstLineChars="200"/>
        <w:jc w:val="left"/>
        <w:rPr>
          <w:rFonts w:ascii="仿宋_GB2312" w:hAnsi="宋体" w:eastAsia="仿宋_GB2312" w:cs="宋体"/>
          <w:kern w:val="0"/>
          <w:sz w:val="24"/>
          <w:szCs w:val="24"/>
        </w:rPr>
      </w:pPr>
    </w:p>
    <w:p>
      <w:pPr>
        <w:widowControl/>
        <w:shd w:val="clear" w:color="auto" w:fill="FFFFFF"/>
        <w:spacing w:line="560" w:lineRule="exact"/>
        <w:ind w:firstLine="480" w:firstLineChars="200"/>
        <w:jc w:val="left"/>
        <w:rPr>
          <w:rFonts w:ascii="仿宋_GB2312" w:hAnsi="宋体" w:eastAsia="仿宋_GB2312" w:cs="宋体"/>
          <w:kern w:val="0"/>
          <w:sz w:val="24"/>
          <w:szCs w:val="24"/>
        </w:rPr>
      </w:pPr>
    </w:p>
    <w:p>
      <w:pPr>
        <w:widowControl/>
        <w:shd w:val="clear" w:color="auto" w:fill="FFFFFF"/>
        <w:spacing w:line="560" w:lineRule="exact"/>
        <w:ind w:firstLine="480" w:firstLineChars="200"/>
        <w:jc w:val="left"/>
        <w:rPr>
          <w:rFonts w:ascii="仿宋_GB2312" w:hAnsi="宋体" w:eastAsia="仿宋_GB2312" w:cs="宋体"/>
          <w:kern w:val="0"/>
          <w:sz w:val="24"/>
          <w:szCs w:val="24"/>
        </w:rPr>
      </w:pPr>
    </w:p>
    <w:p>
      <w:pPr>
        <w:widowControl/>
        <w:shd w:val="clear" w:color="auto" w:fill="FFFFFF"/>
        <w:spacing w:line="560" w:lineRule="exact"/>
        <w:ind w:firstLine="480" w:firstLineChars="200"/>
        <w:jc w:val="left"/>
        <w:rPr>
          <w:rFonts w:ascii="仿宋_GB2312" w:hAnsi="宋体" w:eastAsia="仿宋_GB2312" w:cs="宋体"/>
          <w:kern w:val="0"/>
          <w:sz w:val="24"/>
          <w:szCs w:val="24"/>
        </w:rPr>
      </w:pPr>
    </w:p>
    <w:p>
      <w:pPr>
        <w:widowControl/>
        <w:shd w:val="clear" w:color="auto" w:fill="FFFFFF"/>
        <w:spacing w:line="560" w:lineRule="exact"/>
        <w:ind w:firstLine="480" w:firstLineChars="200"/>
        <w:jc w:val="left"/>
        <w:rPr>
          <w:rFonts w:ascii="仿宋_GB2312" w:hAnsi="宋体" w:eastAsia="仿宋_GB2312" w:cs="宋体"/>
          <w:kern w:val="0"/>
          <w:sz w:val="24"/>
          <w:szCs w:val="24"/>
        </w:rPr>
      </w:pPr>
    </w:p>
    <w:p>
      <w:pPr>
        <w:widowControl/>
        <w:shd w:val="clear" w:color="auto" w:fill="FFFFFF"/>
        <w:spacing w:line="560" w:lineRule="exact"/>
        <w:ind w:firstLine="480" w:firstLineChars="200"/>
        <w:jc w:val="left"/>
        <w:rPr>
          <w:rFonts w:ascii="仿宋_GB2312" w:hAnsi="宋体" w:eastAsia="仿宋_GB2312" w:cs="宋体"/>
          <w:kern w:val="0"/>
          <w:sz w:val="24"/>
          <w:szCs w:val="24"/>
        </w:rPr>
      </w:pPr>
    </w:p>
    <w:p>
      <w:pPr>
        <w:widowControl/>
        <w:shd w:val="clear" w:color="auto" w:fill="FFFFFF"/>
        <w:spacing w:line="560" w:lineRule="exact"/>
        <w:ind w:firstLine="480" w:firstLineChars="200"/>
        <w:jc w:val="left"/>
        <w:rPr>
          <w:rFonts w:ascii="仿宋_GB2312" w:hAnsi="宋体" w:eastAsia="仿宋_GB2312" w:cs="宋体"/>
          <w:kern w:val="0"/>
          <w:sz w:val="24"/>
          <w:szCs w:val="24"/>
        </w:rPr>
      </w:pPr>
    </w:p>
    <w:p>
      <w:pPr>
        <w:widowControl/>
        <w:shd w:val="clear" w:color="auto" w:fill="FFFFFF"/>
        <w:spacing w:line="560" w:lineRule="exact"/>
        <w:ind w:firstLine="480" w:firstLineChars="200"/>
        <w:jc w:val="left"/>
        <w:rPr>
          <w:rFonts w:ascii="仿宋_GB2312" w:hAnsi="宋体" w:eastAsia="仿宋_GB2312" w:cs="宋体"/>
          <w:kern w:val="0"/>
          <w:sz w:val="24"/>
          <w:szCs w:val="24"/>
        </w:rPr>
      </w:pPr>
    </w:p>
    <w:p>
      <w:pPr>
        <w:widowControl/>
        <w:shd w:val="clear" w:color="auto" w:fill="FFFFFF"/>
        <w:spacing w:line="560" w:lineRule="exact"/>
        <w:ind w:firstLine="480" w:firstLineChars="200"/>
        <w:jc w:val="left"/>
        <w:rPr>
          <w:rFonts w:ascii="仿宋_GB2312" w:hAnsi="宋体" w:eastAsia="仿宋_GB2312" w:cs="宋体"/>
          <w:kern w:val="0"/>
          <w:sz w:val="24"/>
          <w:szCs w:val="24"/>
        </w:rPr>
      </w:pPr>
    </w:p>
    <w:p>
      <w:pPr>
        <w:widowControl/>
        <w:shd w:val="clear" w:color="auto" w:fill="FFFFFF"/>
        <w:spacing w:line="560" w:lineRule="exact"/>
        <w:ind w:firstLine="5160" w:firstLineChars="215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东北大学信息科学与工程学院</w:t>
      </w:r>
    </w:p>
    <w:p>
      <w:pPr>
        <w:widowControl/>
        <w:shd w:val="clear" w:color="auto" w:fill="FFFFFF"/>
        <w:spacing w:line="560" w:lineRule="exact"/>
        <w:ind w:firstLine="480" w:firstLineChars="200"/>
        <w:jc w:val="left"/>
        <w:rPr>
          <w:rFonts w:ascii="宋体" w:cs="宋体"/>
          <w:kern w:val="0"/>
          <w:sz w:val="24"/>
          <w:szCs w:val="24"/>
        </w:rPr>
      </w:pPr>
      <w:r>
        <w:rPr>
          <w:rFonts w:ascii="仿宋_GB2312" w:hAnsi="宋体" w:eastAsia="仿宋_GB2312" w:cs="宋体"/>
          <w:kern w:val="0"/>
          <w:sz w:val="24"/>
          <w:szCs w:val="24"/>
        </w:rPr>
        <w:t xml:space="preserve">                                           201</w:t>
      </w:r>
      <w:r>
        <w:rPr>
          <w:rFonts w:hint="eastAsia" w:ascii="仿宋_GB2312" w:hAnsi="宋体" w:eastAsia="仿宋_GB2312" w:cs="宋体"/>
          <w:kern w:val="0"/>
          <w:sz w:val="24"/>
          <w:szCs w:val="24"/>
        </w:rPr>
        <w:t>6年9月</w:t>
      </w:r>
      <w:r>
        <w:rPr>
          <w:rFonts w:ascii="仿宋_GB2312" w:hAnsi="宋体" w:eastAsia="仿宋_GB2312" w:cs="宋体"/>
          <w:kern w:val="0"/>
          <w:sz w:val="24"/>
          <w:szCs w:val="24"/>
        </w:rPr>
        <w:t>2</w:t>
      </w:r>
      <w:r>
        <w:rPr>
          <w:rFonts w:hint="eastAsia" w:ascii="仿宋_GB2312" w:hAnsi="宋体" w:eastAsia="仿宋_GB2312" w:cs="宋体"/>
          <w:kern w:val="0"/>
          <w:sz w:val="24"/>
          <w:szCs w:val="24"/>
          <w:lang w:val="en-US" w:eastAsia="zh-CN"/>
        </w:rPr>
        <w:t>3</w:t>
      </w:r>
      <w:r>
        <w:rPr>
          <w:rFonts w:hint="eastAsia" w:ascii="仿宋_GB2312" w:hAnsi="宋体" w:eastAsia="仿宋_GB2312" w:cs="宋体"/>
          <w:kern w:val="0"/>
          <w:sz w:val="24"/>
          <w:szCs w:val="24"/>
        </w:rPr>
        <w:t>日</w:t>
      </w:r>
    </w:p>
    <w:p>
      <w:pPr>
        <w:rPr>
          <w:sz w:val="24"/>
          <w:szCs w:val="24"/>
        </w:rPr>
      </w:pPr>
    </w:p>
    <w:p>
      <w:pPr>
        <w:rPr>
          <w:sz w:val="24"/>
          <w:szCs w:val="24"/>
        </w:rPr>
      </w:pPr>
    </w:p>
    <w:p>
      <w:pPr>
        <w:rPr>
          <w:sz w:val="24"/>
          <w:szCs w:val="24"/>
        </w:rPr>
      </w:pPr>
    </w:p>
    <w:p>
      <w:pPr>
        <w:rPr>
          <w:sz w:val="24"/>
          <w:szCs w:val="24"/>
        </w:rPr>
      </w:pPr>
    </w:p>
    <w:p>
      <w:pPr>
        <w:widowControl/>
        <w:shd w:val="clear" w:color="auto" w:fill="FFFFFF"/>
        <w:spacing w:line="560" w:lineRule="exact"/>
        <w:rPr>
          <w:sz w:val="24"/>
        </w:rPr>
      </w:pPr>
    </w:p>
    <w:p>
      <w:pPr>
        <w:widowControl/>
        <w:shd w:val="clear" w:color="auto" w:fill="FFFFFF"/>
        <w:spacing w:line="560" w:lineRule="exact"/>
        <w:rPr>
          <w:sz w:val="24"/>
        </w:rPr>
      </w:pPr>
    </w:p>
    <w:p>
      <w:pPr>
        <w:widowControl/>
        <w:shd w:val="clear" w:color="auto" w:fill="FFFFFF"/>
        <w:spacing w:line="560" w:lineRule="exact"/>
        <w:rPr>
          <w:sz w:val="24"/>
        </w:rPr>
      </w:pPr>
    </w:p>
    <w:p>
      <w:pPr>
        <w:widowControl/>
        <w:shd w:val="clear" w:color="auto" w:fill="FFFFFF"/>
        <w:spacing w:line="560" w:lineRule="exact"/>
        <w:rPr>
          <w:rFonts w:hint="eastAsia" w:eastAsia="宋体"/>
          <w:sz w:val="24"/>
          <w:lang w:eastAsia="zh-CN"/>
        </w:rPr>
      </w:pPr>
      <w:r>
        <w:rPr>
          <w:rFonts w:hint="eastAsia"/>
          <w:sz w:val="24"/>
          <w:lang w:eastAsia="zh-CN"/>
        </w:rPr>
        <w:t>附件</w:t>
      </w:r>
      <w:r>
        <w:rPr>
          <w:rFonts w:hint="eastAsia"/>
          <w:sz w:val="24"/>
          <w:lang w:val="en-US" w:eastAsia="zh-CN"/>
        </w:rPr>
        <w:t>2</w:t>
      </w:r>
      <w:r>
        <w:rPr>
          <w:rFonts w:hint="eastAsia"/>
          <w:sz w:val="24"/>
          <w:lang w:eastAsia="zh-CN"/>
        </w:rPr>
        <w:t>：</w:t>
      </w:r>
    </w:p>
    <w:p>
      <w:pPr>
        <w:widowControl/>
        <w:shd w:val="clear" w:color="auto" w:fill="FFFFFF"/>
        <w:spacing w:line="560" w:lineRule="exact"/>
        <w:jc w:val="center"/>
        <w:rPr>
          <w:rFonts w:ascii="宋体" w:cs="宋体"/>
          <w:b/>
          <w:kern w:val="0"/>
          <w:sz w:val="30"/>
          <w:szCs w:val="30"/>
        </w:rPr>
      </w:pPr>
      <w:r>
        <w:rPr>
          <w:rFonts w:hint="eastAsia" w:ascii="宋体" w:hAnsi="宋体"/>
          <w:b/>
          <w:sz w:val="30"/>
          <w:szCs w:val="30"/>
        </w:rPr>
        <w:t>信息学院</w:t>
      </w:r>
      <w:r>
        <w:rPr>
          <w:rFonts w:ascii="宋体" w:hAnsi="宋体"/>
          <w:b/>
          <w:sz w:val="30"/>
          <w:szCs w:val="30"/>
        </w:rPr>
        <w:t>201</w:t>
      </w:r>
      <w:r>
        <w:rPr>
          <w:rFonts w:hint="eastAsia" w:ascii="宋体" w:hAnsi="宋体"/>
          <w:b/>
          <w:sz w:val="30"/>
          <w:szCs w:val="30"/>
        </w:rPr>
        <w:t>6级研究生校长奖学金评定工作的具体安排和要求</w:t>
      </w:r>
    </w:p>
    <w:p>
      <w:pPr>
        <w:pStyle w:val="12"/>
        <w:widowControl/>
        <w:numPr>
          <w:ilvl w:val="0"/>
          <w:numId w:val="1"/>
        </w:numPr>
        <w:shd w:val="clear" w:color="auto" w:fill="FFFFFF"/>
        <w:spacing w:line="560" w:lineRule="exact"/>
        <w:ind w:firstLineChars="0"/>
        <w:jc w:val="left"/>
        <w:rPr>
          <w:rFonts w:ascii="宋体" w:cs="宋体"/>
          <w:kern w:val="0"/>
          <w:sz w:val="24"/>
          <w:szCs w:val="24"/>
        </w:rPr>
      </w:pPr>
      <w:r>
        <w:rPr>
          <w:rFonts w:hint="eastAsia" w:ascii="宋体" w:hAnsi="宋体" w:cs="宋体"/>
          <w:kern w:val="0"/>
          <w:sz w:val="24"/>
          <w:szCs w:val="24"/>
        </w:rPr>
        <w:t>学院下发《关于开展</w:t>
      </w:r>
      <w:r>
        <w:rPr>
          <w:rFonts w:ascii="宋体" w:hAnsi="宋体" w:cs="宋体"/>
          <w:kern w:val="0"/>
          <w:sz w:val="24"/>
          <w:szCs w:val="24"/>
        </w:rPr>
        <w:t>201</w:t>
      </w:r>
      <w:r>
        <w:rPr>
          <w:rFonts w:hint="eastAsia" w:ascii="宋体" w:hAnsi="宋体" w:cs="宋体"/>
          <w:kern w:val="0"/>
          <w:sz w:val="24"/>
          <w:szCs w:val="24"/>
        </w:rPr>
        <w:t>6级硕士研究生校长奖学金评定工作的通知》。</w:t>
      </w:r>
    </w:p>
    <w:p>
      <w:pPr>
        <w:pStyle w:val="12"/>
        <w:widowControl/>
        <w:shd w:val="clear" w:color="auto" w:fill="FFFFFF"/>
        <w:spacing w:line="560" w:lineRule="exact"/>
        <w:ind w:firstLine="480"/>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名额分配情况：按接收符合校长奖学金基本参评条件的推免生数量同比例分配，控制科学与工程：66人，</w:t>
      </w:r>
      <w:r>
        <w:rPr>
          <w:rFonts w:ascii="宋体" w:hAnsi="宋体" w:cs="宋体"/>
          <w:kern w:val="0"/>
          <w:sz w:val="24"/>
          <w:szCs w:val="24"/>
        </w:rPr>
        <w:t xml:space="preserve"> </w:t>
      </w:r>
      <w:r>
        <w:rPr>
          <w:rFonts w:hint="eastAsia" w:ascii="宋体" w:hAnsi="宋体" w:cs="宋体"/>
          <w:kern w:val="0"/>
          <w:sz w:val="24"/>
          <w:szCs w:val="24"/>
        </w:rPr>
        <w:t>电气工程：</w:t>
      </w:r>
      <w:r>
        <w:rPr>
          <w:rFonts w:ascii="宋体" w:hAnsi="宋体" w:cs="宋体"/>
          <w:kern w:val="0"/>
          <w:sz w:val="24"/>
          <w:szCs w:val="24"/>
        </w:rPr>
        <w:t>1</w:t>
      </w:r>
      <w:r>
        <w:rPr>
          <w:rFonts w:hint="eastAsia" w:ascii="宋体" w:hAnsi="宋体" w:cs="宋体"/>
          <w:kern w:val="0"/>
          <w:sz w:val="24"/>
          <w:szCs w:val="24"/>
        </w:rPr>
        <w:t>1人，电子科学与技术：1人。</w:t>
      </w:r>
    </w:p>
    <w:p>
      <w:pPr>
        <w:widowControl/>
        <w:shd w:val="clear" w:color="auto" w:fill="FFFFFF"/>
        <w:spacing w:line="560" w:lineRule="exact"/>
        <w:ind w:firstLine="480" w:firstLineChars="200"/>
        <w:jc w:val="lef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由符合参评基本条件的</w:t>
      </w:r>
      <w:r>
        <w:rPr>
          <w:rFonts w:ascii="宋体" w:hAnsi="宋体" w:cs="宋体"/>
          <w:kern w:val="0"/>
          <w:sz w:val="24"/>
          <w:szCs w:val="24"/>
        </w:rPr>
        <w:t>201</w:t>
      </w:r>
      <w:r>
        <w:rPr>
          <w:rFonts w:hint="eastAsia" w:ascii="宋体" w:hAnsi="宋体" w:cs="宋体"/>
          <w:kern w:val="0"/>
          <w:sz w:val="24"/>
          <w:szCs w:val="24"/>
        </w:rPr>
        <w:t>6级推免硕士研究生本人提出申请，填写《东北大学校长奖学金登记表》（一式一份，以下简称《登记表》）。9月26日前，班长收齐申报材料，统一交至三舍C区14</w:t>
      </w:r>
      <w:r>
        <w:rPr>
          <w:rFonts w:ascii="宋体" w:hAnsi="宋体" w:cs="宋体"/>
          <w:kern w:val="0"/>
          <w:sz w:val="24"/>
          <w:szCs w:val="24"/>
        </w:rPr>
        <w:t>3</w:t>
      </w:r>
      <w:r>
        <w:rPr>
          <w:rFonts w:hint="eastAsia" w:ascii="宋体" w:hAnsi="宋体" w:cs="宋体"/>
          <w:kern w:val="0"/>
          <w:sz w:val="24"/>
          <w:szCs w:val="24"/>
        </w:rPr>
        <w:t>辅导员处。</w:t>
      </w:r>
    </w:p>
    <w:p>
      <w:pPr>
        <w:widowControl/>
        <w:shd w:val="clear" w:color="auto" w:fill="FFFFFF"/>
        <w:spacing w:line="560" w:lineRule="exact"/>
        <w:ind w:firstLine="480" w:firstLineChars="200"/>
        <w:jc w:val="left"/>
        <w:rPr>
          <w:rFonts w:ascii="宋体" w:cs="宋体"/>
          <w:kern w:val="0"/>
          <w:sz w:val="24"/>
          <w:szCs w:val="24"/>
        </w:rPr>
      </w:pPr>
      <w:r>
        <w:rPr>
          <w:rFonts w:hint="eastAsia" w:ascii="宋体" w:hAnsi="宋体" w:cs="宋体"/>
          <w:kern w:val="0"/>
          <w:sz w:val="24"/>
          <w:szCs w:val="24"/>
        </w:rPr>
        <w:t>填写的所有学习成绩、参与科研、以及获奖、毕业论文考核结果等信息均须真实有效，并提供相应证明材料，如成绩单、论文、书籍、证书、毕业论文考核结果的复印件等。逾期未交者，视为自动放弃参评资格。</w:t>
      </w:r>
    </w:p>
    <w:p>
      <w:pPr>
        <w:widowControl/>
        <w:shd w:val="clear" w:color="auto" w:fill="FFFFFF"/>
        <w:spacing w:line="560" w:lineRule="exact"/>
        <w:ind w:firstLine="480" w:firstLineChars="200"/>
        <w:jc w:val="left"/>
        <w:rPr>
          <w:rFonts w:ascii="宋体" w:cs="宋体"/>
          <w:kern w:val="0"/>
          <w:sz w:val="24"/>
          <w:szCs w:val="24"/>
        </w:rPr>
      </w:pPr>
      <w:r>
        <w:rPr>
          <w:rFonts w:hint="eastAsia" w:ascii="宋体" w:hAnsi="宋体" w:cs="宋体"/>
          <w:kern w:val="0"/>
          <w:sz w:val="24"/>
          <w:szCs w:val="24"/>
        </w:rPr>
        <w:t>请提交申请的同学在截止时间内提供原本科院校教务部门提供的加盖公章的相关证明材料原件作为评审用参考材料。（请标明本科专业综合成绩排名、总人数以及排名百分比）</w:t>
      </w:r>
    </w:p>
    <w:p>
      <w:pPr>
        <w:widowControl/>
        <w:shd w:val="clear" w:color="auto" w:fill="FFFFFF"/>
        <w:spacing w:line="560" w:lineRule="exact"/>
        <w:ind w:firstLine="480" w:firstLineChars="200"/>
        <w:jc w:val="left"/>
        <w:rPr>
          <w:rFonts w:ascii="宋体" w:cs="宋体"/>
          <w:kern w:val="0"/>
          <w:sz w:val="24"/>
          <w:szCs w:val="24"/>
        </w:rPr>
      </w:pPr>
      <w:r>
        <w:rPr>
          <w:rFonts w:hint="eastAsia" w:ascii="宋体" w:hAnsi="宋体" w:cs="宋体"/>
          <w:kern w:val="0"/>
          <w:sz w:val="24"/>
          <w:szCs w:val="24"/>
        </w:rPr>
        <w:t>若有造假行为，一经发现，取消本次评奖资格并进行公告。</w:t>
      </w:r>
    </w:p>
    <w:p>
      <w:pPr>
        <w:widowControl/>
        <w:shd w:val="clear" w:color="auto" w:fill="FFFFFF"/>
        <w:spacing w:line="560" w:lineRule="exact"/>
        <w:ind w:firstLine="480" w:firstLineChars="200"/>
        <w:jc w:val="left"/>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．9月27日，学院对学生提交的申请材料进行核查。</w:t>
      </w:r>
    </w:p>
    <w:p>
      <w:pPr>
        <w:widowControl/>
        <w:shd w:val="clear" w:color="auto" w:fill="FFFFFF"/>
        <w:spacing w:line="560" w:lineRule="exact"/>
        <w:ind w:firstLine="480" w:firstLineChars="200"/>
        <w:jc w:val="left"/>
        <w:rPr>
          <w:rFonts w:ascii="宋体" w:cs="宋体"/>
          <w:kern w:val="0"/>
          <w:sz w:val="24"/>
          <w:szCs w:val="24"/>
        </w:rPr>
      </w:pPr>
      <w:r>
        <w:rPr>
          <w:rFonts w:ascii="宋体" w:hAnsi="宋体" w:cs="宋体"/>
          <w:kern w:val="0"/>
          <w:sz w:val="24"/>
          <w:szCs w:val="24"/>
        </w:rPr>
        <w:t xml:space="preserve">5. </w:t>
      </w:r>
      <w:r>
        <w:rPr>
          <w:rFonts w:hint="eastAsia" w:ascii="宋体" w:hAnsi="宋体" w:cs="宋体"/>
          <w:kern w:val="0"/>
          <w:sz w:val="24"/>
          <w:szCs w:val="24"/>
        </w:rPr>
        <w:t>9月28日</w:t>
      </w:r>
      <w:r>
        <w:rPr>
          <w:rFonts w:ascii="宋体" w:hAnsi="宋体" w:cs="宋体"/>
          <w:kern w:val="0"/>
          <w:sz w:val="24"/>
          <w:szCs w:val="24"/>
        </w:rPr>
        <w:t>-</w:t>
      </w:r>
      <w:r>
        <w:rPr>
          <w:rFonts w:hint="eastAsia" w:ascii="宋体" w:hAnsi="宋体" w:cs="宋体"/>
          <w:kern w:val="0"/>
          <w:sz w:val="24"/>
          <w:szCs w:val="24"/>
        </w:rPr>
        <w:t>30日，学院将组织相关专家以一级学科为单位，按照学生的学习成绩、参与科研、以及获奖、毕业论文考核结果等信息进行评审，确定初步获奖名单。</w:t>
      </w:r>
    </w:p>
    <w:p>
      <w:pPr>
        <w:widowControl/>
        <w:shd w:val="clear" w:color="auto" w:fill="FFFFFF"/>
        <w:spacing w:line="560" w:lineRule="exact"/>
        <w:ind w:firstLine="480" w:firstLineChars="200"/>
        <w:jc w:val="left"/>
        <w:rPr>
          <w:sz w:val="24"/>
          <w:szCs w:val="24"/>
        </w:rPr>
      </w:pPr>
      <w:r>
        <w:rPr>
          <w:rFonts w:ascii="宋体" w:hAnsi="宋体" w:cs="宋体"/>
          <w:kern w:val="0"/>
          <w:sz w:val="24"/>
          <w:szCs w:val="24"/>
        </w:rPr>
        <w:t xml:space="preserve">6. </w:t>
      </w:r>
      <w:r>
        <w:rPr>
          <w:rFonts w:hint="eastAsia" w:ascii="宋体" w:hAnsi="宋体" w:cs="宋体"/>
          <w:kern w:val="0"/>
          <w:sz w:val="24"/>
          <w:szCs w:val="24"/>
        </w:rPr>
        <w:t>10月8日</w:t>
      </w:r>
      <w:r>
        <w:rPr>
          <w:rFonts w:ascii="宋体" w:hAnsi="宋体" w:cs="宋体"/>
          <w:kern w:val="0"/>
          <w:sz w:val="24"/>
          <w:szCs w:val="24"/>
        </w:rPr>
        <w:t>-</w:t>
      </w:r>
      <w:r>
        <w:rPr>
          <w:rFonts w:hint="eastAsia" w:ascii="宋体" w:hAnsi="宋体" w:cs="宋体"/>
          <w:kern w:val="0"/>
          <w:sz w:val="24"/>
          <w:szCs w:val="24"/>
        </w:rPr>
        <w:t>10日，对拟获奖名单进行学院内部公示。</w:t>
      </w:r>
      <w:r>
        <w:rPr>
          <w:rFonts w:hint="eastAsia" w:ascii="宋体" w:hAnsi="宋体"/>
          <w:bCs/>
          <w:spacing w:val="10"/>
          <w:sz w:val="24"/>
        </w:rPr>
        <w:t>公示地点设在三舍C一楼，举报电话：</w:t>
      </w:r>
      <w:r>
        <w:rPr>
          <w:rFonts w:ascii="宋体" w:hAnsi="宋体"/>
          <w:bCs/>
          <w:spacing w:val="10"/>
          <w:sz w:val="24"/>
        </w:rPr>
        <w:t>83687151</w:t>
      </w:r>
      <w:r>
        <w:rPr>
          <w:rFonts w:hint="eastAsia" w:ascii="宋体" w:hAnsi="宋体"/>
          <w:bCs/>
          <w:spacing w:val="10"/>
          <w:sz w:val="24"/>
        </w:rPr>
        <w:t>，公示无异议后，将报送研究生院。</w:t>
      </w:r>
    </w:p>
    <w:p>
      <w:pPr>
        <w:rPr>
          <w:sz w:val="24"/>
          <w:szCs w:val="24"/>
        </w:rPr>
      </w:pPr>
    </w:p>
    <w:p>
      <w:pPr>
        <w:rPr>
          <w:sz w:val="24"/>
          <w:szCs w:val="24"/>
        </w:rPr>
      </w:pPr>
    </w:p>
    <w:p>
      <w:pPr>
        <w:adjustRightInd w:val="0"/>
        <w:snapToGrid w:val="0"/>
        <w:spacing w:line="360" w:lineRule="auto"/>
        <w:ind w:firstLine="520" w:firstLineChars="200"/>
        <w:jc w:val="right"/>
        <w:rPr>
          <w:rFonts w:ascii="宋体"/>
          <w:bCs/>
          <w:spacing w:val="10"/>
          <w:sz w:val="24"/>
        </w:rPr>
      </w:pPr>
      <w:r>
        <w:rPr>
          <w:rFonts w:hint="eastAsia" w:ascii="宋体" w:hAnsi="宋体"/>
          <w:bCs/>
          <w:spacing w:val="10"/>
          <w:sz w:val="24"/>
        </w:rPr>
        <w:t>信息学院工作办公室办公室</w:t>
      </w:r>
    </w:p>
    <w:p>
      <w:pPr>
        <w:adjustRightInd w:val="0"/>
        <w:snapToGrid w:val="0"/>
        <w:spacing w:line="360" w:lineRule="auto"/>
        <w:ind w:right="520" w:firstLine="520" w:firstLineChars="200"/>
        <w:jc w:val="right"/>
        <w:rPr>
          <w:sz w:val="24"/>
          <w:szCs w:val="24"/>
        </w:rPr>
      </w:pPr>
      <w:r>
        <w:rPr>
          <w:rFonts w:ascii="宋体" w:hAnsi="宋体"/>
          <w:bCs/>
          <w:spacing w:val="10"/>
          <w:sz w:val="24"/>
        </w:rPr>
        <w:t>201</w:t>
      </w:r>
      <w:r>
        <w:rPr>
          <w:rFonts w:hint="eastAsia" w:ascii="宋体" w:hAnsi="宋体"/>
          <w:bCs/>
          <w:spacing w:val="10"/>
          <w:sz w:val="24"/>
        </w:rPr>
        <w:t>6年9月</w:t>
      </w:r>
      <w:r>
        <w:rPr>
          <w:rFonts w:ascii="宋体" w:hAnsi="宋体"/>
          <w:bCs/>
          <w:spacing w:val="10"/>
          <w:sz w:val="24"/>
        </w:rPr>
        <w:t>2</w:t>
      </w:r>
      <w:r>
        <w:rPr>
          <w:rFonts w:hint="eastAsia" w:ascii="宋体" w:hAnsi="宋体"/>
          <w:bCs/>
          <w:spacing w:val="10"/>
          <w:sz w:val="24"/>
          <w:lang w:val="en-US" w:eastAsia="zh-CN"/>
        </w:rPr>
        <w:t>3</w:t>
      </w:r>
      <w:bookmarkStart w:id="0" w:name="_GoBack"/>
      <w:bookmarkEnd w:id="0"/>
      <w:r>
        <w:rPr>
          <w:rFonts w:hint="eastAsia" w:ascii="宋体" w:hAnsi="宋体"/>
          <w:bCs/>
          <w:spacing w:val="10"/>
          <w:sz w:val="24"/>
        </w:rPr>
        <w:t>日</w:t>
      </w:r>
    </w:p>
    <w:p>
      <w:pPr>
        <w:rPr>
          <w:sz w:val="22"/>
          <w:szCs w:val="24"/>
        </w:rPr>
      </w:pPr>
    </w:p>
    <w:p>
      <w:pPr>
        <w:rPr>
          <w:sz w:val="22"/>
          <w:szCs w:val="24"/>
        </w:rPr>
      </w:pPr>
    </w:p>
    <w:p/>
    <w:p>
      <w:pPr>
        <w:spacing w:line="0" w:lineRule="atLeast"/>
        <w:jc w:val="left"/>
        <w:rPr>
          <w:rFonts w:hint="eastAsia"/>
          <w:lang w:val="en-US" w:eastAsia="zh-CN"/>
        </w:rPr>
      </w:pPr>
      <w:r>
        <w:rPr>
          <w:rFonts w:hint="eastAsia"/>
          <w:lang w:eastAsia="zh-CN"/>
        </w:rPr>
        <w:t>附件</w:t>
      </w:r>
      <w:r>
        <w:rPr>
          <w:rFonts w:hint="eastAsia"/>
          <w:lang w:val="en-US" w:eastAsia="zh-CN"/>
        </w:rPr>
        <w:t>3：</w:t>
      </w:r>
    </w:p>
    <w:p>
      <w:pPr>
        <w:spacing w:line="0" w:lineRule="atLeast"/>
        <w:jc w:val="center"/>
        <w:rPr>
          <w:rFonts w:hint="eastAsia" w:eastAsia="黑体"/>
          <w:sz w:val="44"/>
        </w:rPr>
      </w:pPr>
      <w:r>
        <w:rPr>
          <w:rFonts w:hint="eastAsia" w:eastAsia="黑体"/>
          <w:sz w:val="44"/>
        </w:rPr>
        <w:t>东北大学研究生校长奖学金登记表</w:t>
      </w:r>
    </w:p>
    <w:p>
      <w:pPr>
        <w:spacing w:line="0" w:lineRule="atLeast"/>
        <w:rPr>
          <w:rFonts w:hint="eastAsia" w:eastAsia="黑体"/>
          <w:sz w:val="24"/>
        </w:rPr>
      </w:pPr>
    </w:p>
    <w:p>
      <w:pPr>
        <w:spacing w:line="0" w:lineRule="atLeast"/>
        <w:rPr>
          <w:rFonts w:hint="eastAsia" w:eastAsia="黑体"/>
          <w:sz w:val="24"/>
        </w:rPr>
      </w:pPr>
      <w:r>
        <w:rPr>
          <w:rFonts w:hint="eastAsia" w:eastAsia="黑体"/>
          <w:sz w:val="24"/>
        </w:rPr>
        <w:t>学号：</w:t>
      </w:r>
    </w:p>
    <w:tbl>
      <w:tblPr>
        <w:tblStyle w:val="9"/>
        <w:tblW w:w="9638" w:type="dxa"/>
        <w:jc w:val="center"/>
        <w:tblInd w:w="-6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584"/>
        <w:gridCol w:w="2479"/>
        <w:gridCol w:w="768"/>
        <w:gridCol w:w="284"/>
        <w:gridCol w:w="300"/>
        <w:gridCol w:w="268"/>
        <w:gridCol w:w="284"/>
        <w:gridCol w:w="202"/>
        <w:gridCol w:w="83"/>
        <w:gridCol w:w="284"/>
        <w:gridCol w:w="284"/>
        <w:gridCol w:w="284"/>
        <w:gridCol w:w="285"/>
        <w:gridCol w:w="130"/>
        <w:gridCol w:w="154"/>
        <w:gridCol w:w="284"/>
        <w:gridCol w:w="284"/>
        <w:gridCol w:w="284"/>
        <w:gridCol w:w="285"/>
        <w:gridCol w:w="284"/>
        <w:gridCol w:w="284"/>
        <w:gridCol w:w="284"/>
        <w:gridCol w:w="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60" w:type="dxa"/>
            <w:gridSpan w:val="2"/>
            <w:vAlign w:val="center"/>
          </w:tcPr>
          <w:p>
            <w:pPr>
              <w:spacing w:line="0" w:lineRule="atLeast"/>
              <w:jc w:val="center"/>
              <w:rPr>
                <w:rFonts w:hint="eastAsia"/>
              </w:rPr>
            </w:pPr>
            <w:r>
              <w:rPr>
                <w:rFonts w:hint="eastAsia"/>
              </w:rPr>
              <w:t>姓名</w:t>
            </w:r>
          </w:p>
        </w:tc>
        <w:tc>
          <w:tcPr>
            <w:tcW w:w="2479" w:type="dxa"/>
            <w:vAlign w:val="center"/>
          </w:tcPr>
          <w:p>
            <w:pPr>
              <w:jc w:val="center"/>
              <w:rPr>
                <w:rFonts w:hint="eastAsia"/>
              </w:rPr>
            </w:pPr>
          </w:p>
        </w:tc>
        <w:tc>
          <w:tcPr>
            <w:tcW w:w="768" w:type="dxa"/>
            <w:vAlign w:val="center"/>
          </w:tcPr>
          <w:p>
            <w:pPr>
              <w:jc w:val="center"/>
              <w:rPr>
                <w:rFonts w:hint="eastAsia"/>
              </w:rPr>
            </w:pPr>
            <w:r>
              <w:rPr>
                <w:rFonts w:hint="eastAsia"/>
              </w:rPr>
              <w:t>性别</w:t>
            </w:r>
          </w:p>
        </w:tc>
        <w:tc>
          <w:tcPr>
            <w:tcW w:w="1338" w:type="dxa"/>
            <w:gridSpan w:val="5"/>
            <w:vAlign w:val="center"/>
          </w:tcPr>
          <w:p>
            <w:pPr>
              <w:jc w:val="center"/>
              <w:rPr>
                <w:rFonts w:hint="eastAsia"/>
              </w:rPr>
            </w:pPr>
          </w:p>
        </w:tc>
        <w:tc>
          <w:tcPr>
            <w:tcW w:w="1350" w:type="dxa"/>
            <w:gridSpan w:val="6"/>
            <w:vAlign w:val="center"/>
          </w:tcPr>
          <w:p>
            <w:pPr>
              <w:jc w:val="center"/>
              <w:rPr>
                <w:rFonts w:hint="eastAsia"/>
              </w:rPr>
            </w:pPr>
            <w:r>
              <w:rPr>
                <w:rFonts w:hint="eastAsia"/>
              </w:rPr>
              <w:t>出生日期</w:t>
            </w:r>
          </w:p>
        </w:tc>
        <w:tc>
          <w:tcPr>
            <w:tcW w:w="2443" w:type="dxa"/>
            <w:gridSpan w:val="9"/>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60" w:type="dxa"/>
            <w:gridSpan w:val="2"/>
            <w:vAlign w:val="center"/>
          </w:tcPr>
          <w:p>
            <w:pPr>
              <w:spacing w:line="0" w:lineRule="atLeast"/>
              <w:jc w:val="center"/>
              <w:rPr>
                <w:rFonts w:hint="eastAsia"/>
              </w:rPr>
            </w:pPr>
            <w:r>
              <w:rPr>
                <w:rFonts w:hint="eastAsia"/>
              </w:rPr>
              <w:t>学院</w:t>
            </w:r>
          </w:p>
        </w:tc>
        <w:tc>
          <w:tcPr>
            <w:tcW w:w="2479" w:type="dxa"/>
            <w:vAlign w:val="center"/>
          </w:tcPr>
          <w:p>
            <w:pPr>
              <w:jc w:val="center"/>
              <w:rPr>
                <w:rFonts w:hint="eastAsia"/>
              </w:rPr>
            </w:pPr>
          </w:p>
        </w:tc>
        <w:tc>
          <w:tcPr>
            <w:tcW w:w="768" w:type="dxa"/>
            <w:vAlign w:val="center"/>
          </w:tcPr>
          <w:p>
            <w:pPr>
              <w:jc w:val="center"/>
              <w:rPr>
                <w:rFonts w:hint="eastAsia"/>
              </w:rPr>
            </w:pPr>
            <w:r>
              <w:rPr>
                <w:rFonts w:hint="eastAsia"/>
              </w:rPr>
              <w:t>民族</w:t>
            </w:r>
          </w:p>
        </w:tc>
        <w:tc>
          <w:tcPr>
            <w:tcW w:w="1338" w:type="dxa"/>
            <w:gridSpan w:val="5"/>
            <w:vAlign w:val="center"/>
          </w:tcPr>
          <w:p>
            <w:pPr>
              <w:jc w:val="center"/>
              <w:rPr>
                <w:rFonts w:hint="eastAsia"/>
              </w:rPr>
            </w:pPr>
          </w:p>
        </w:tc>
        <w:tc>
          <w:tcPr>
            <w:tcW w:w="1350" w:type="dxa"/>
            <w:gridSpan w:val="6"/>
            <w:vAlign w:val="center"/>
          </w:tcPr>
          <w:p>
            <w:pPr>
              <w:jc w:val="center"/>
              <w:rPr>
                <w:rFonts w:hint="eastAsia"/>
              </w:rPr>
            </w:pPr>
            <w:r>
              <w:rPr>
                <w:rFonts w:hint="eastAsia"/>
              </w:rPr>
              <w:t>联系电话</w:t>
            </w:r>
          </w:p>
        </w:tc>
        <w:tc>
          <w:tcPr>
            <w:tcW w:w="2443" w:type="dxa"/>
            <w:gridSpan w:val="9"/>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60" w:type="dxa"/>
            <w:gridSpan w:val="2"/>
            <w:vAlign w:val="center"/>
          </w:tcPr>
          <w:p>
            <w:pPr>
              <w:spacing w:line="0" w:lineRule="atLeast"/>
              <w:jc w:val="center"/>
              <w:rPr>
                <w:rFonts w:hint="eastAsia"/>
              </w:rPr>
            </w:pPr>
            <w:r>
              <w:rPr>
                <w:rFonts w:hint="eastAsia"/>
              </w:rPr>
              <w:t>专业</w:t>
            </w:r>
          </w:p>
        </w:tc>
        <w:tc>
          <w:tcPr>
            <w:tcW w:w="2479" w:type="dxa"/>
            <w:vAlign w:val="center"/>
          </w:tcPr>
          <w:p>
            <w:pPr>
              <w:jc w:val="center"/>
              <w:rPr>
                <w:rFonts w:hint="eastAsia"/>
              </w:rPr>
            </w:pPr>
          </w:p>
        </w:tc>
        <w:tc>
          <w:tcPr>
            <w:tcW w:w="768" w:type="dxa"/>
            <w:tcBorders>
              <w:bottom w:val="nil"/>
            </w:tcBorders>
            <w:vAlign w:val="center"/>
          </w:tcPr>
          <w:p>
            <w:pPr>
              <w:jc w:val="center"/>
              <w:rPr>
                <w:rFonts w:hint="eastAsia"/>
              </w:rPr>
            </w:pPr>
            <w:r>
              <w:rPr>
                <w:rFonts w:hint="eastAsia"/>
              </w:rPr>
              <w:t>身份</w:t>
            </w:r>
          </w:p>
          <w:p>
            <w:pPr>
              <w:jc w:val="center"/>
              <w:rPr>
                <w:rFonts w:hint="eastAsia"/>
              </w:rPr>
            </w:pPr>
            <w:r>
              <w:rPr>
                <w:rFonts w:hint="eastAsia"/>
              </w:rPr>
              <w:t>证号</w:t>
            </w:r>
          </w:p>
        </w:tc>
        <w:tc>
          <w:tcPr>
            <w:tcW w:w="284" w:type="dxa"/>
            <w:tcBorders>
              <w:bottom w:val="single" w:color="auto" w:sz="4" w:space="0"/>
            </w:tcBorders>
            <w:vAlign w:val="center"/>
          </w:tcPr>
          <w:p>
            <w:pPr>
              <w:jc w:val="center"/>
              <w:rPr>
                <w:rFonts w:hint="eastAsia"/>
              </w:rPr>
            </w:pPr>
          </w:p>
        </w:tc>
        <w:tc>
          <w:tcPr>
            <w:tcW w:w="300" w:type="dxa"/>
            <w:tcBorders>
              <w:bottom w:val="single" w:color="auto" w:sz="4" w:space="0"/>
            </w:tcBorders>
            <w:vAlign w:val="center"/>
          </w:tcPr>
          <w:p>
            <w:pPr>
              <w:jc w:val="center"/>
              <w:rPr>
                <w:rFonts w:hint="eastAsia"/>
              </w:rPr>
            </w:pPr>
          </w:p>
        </w:tc>
        <w:tc>
          <w:tcPr>
            <w:tcW w:w="268" w:type="dxa"/>
            <w:tcBorders>
              <w:bottom w:val="single" w:color="auto" w:sz="4" w:space="0"/>
            </w:tcBorders>
            <w:vAlign w:val="center"/>
          </w:tcPr>
          <w:p>
            <w:pPr>
              <w:jc w:val="center"/>
              <w:rPr>
                <w:rFonts w:hint="eastAsia"/>
              </w:rPr>
            </w:pPr>
          </w:p>
        </w:tc>
        <w:tc>
          <w:tcPr>
            <w:tcW w:w="284" w:type="dxa"/>
            <w:tcBorders>
              <w:bottom w:val="single" w:color="auto" w:sz="4" w:space="0"/>
            </w:tcBorders>
            <w:vAlign w:val="center"/>
          </w:tcPr>
          <w:p>
            <w:pPr>
              <w:jc w:val="center"/>
              <w:rPr>
                <w:rFonts w:hint="eastAsia"/>
              </w:rPr>
            </w:pPr>
          </w:p>
        </w:tc>
        <w:tc>
          <w:tcPr>
            <w:tcW w:w="285" w:type="dxa"/>
            <w:gridSpan w:val="2"/>
            <w:tcBorders>
              <w:bottom w:val="single" w:color="auto" w:sz="4" w:space="0"/>
            </w:tcBorders>
            <w:vAlign w:val="center"/>
          </w:tcPr>
          <w:p>
            <w:pPr>
              <w:jc w:val="center"/>
              <w:rPr>
                <w:rFonts w:hint="eastAsia"/>
              </w:rPr>
            </w:pPr>
          </w:p>
        </w:tc>
        <w:tc>
          <w:tcPr>
            <w:tcW w:w="284" w:type="dxa"/>
            <w:tcBorders>
              <w:bottom w:val="single" w:color="auto" w:sz="4" w:space="0"/>
            </w:tcBorders>
            <w:vAlign w:val="center"/>
          </w:tcPr>
          <w:p>
            <w:pPr>
              <w:jc w:val="center"/>
              <w:rPr>
                <w:rFonts w:hint="eastAsia"/>
              </w:rPr>
            </w:pPr>
          </w:p>
        </w:tc>
        <w:tc>
          <w:tcPr>
            <w:tcW w:w="284" w:type="dxa"/>
            <w:tcBorders>
              <w:bottom w:val="single" w:color="auto" w:sz="4" w:space="0"/>
            </w:tcBorders>
            <w:vAlign w:val="center"/>
          </w:tcPr>
          <w:p>
            <w:pPr>
              <w:jc w:val="center"/>
              <w:rPr>
                <w:rFonts w:hint="eastAsia"/>
              </w:rPr>
            </w:pPr>
          </w:p>
        </w:tc>
        <w:tc>
          <w:tcPr>
            <w:tcW w:w="284" w:type="dxa"/>
            <w:tcBorders>
              <w:bottom w:val="single" w:color="auto" w:sz="4" w:space="0"/>
            </w:tcBorders>
            <w:vAlign w:val="center"/>
          </w:tcPr>
          <w:p>
            <w:pPr>
              <w:jc w:val="center"/>
              <w:rPr>
                <w:rFonts w:hint="eastAsia"/>
              </w:rPr>
            </w:pPr>
          </w:p>
        </w:tc>
        <w:tc>
          <w:tcPr>
            <w:tcW w:w="285" w:type="dxa"/>
            <w:tcBorders>
              <w:bottom w:val="single" w:color="auto" w:sz="4" w:space="0"/>
            </w:tcBorders>
            <w:vAlign w:val="center"/>
          </w:tcPr>
          <w:p>
            <w:pPr>
              <w:jc w:val="center"/>
              <w:rPr>
                <w:rFonts w:hint="eastAsia"/>
              </w:rPr>
            </w:pPr>
          </w:p>
        </w:tc>
        <w:tc>
          <w:tcPr>
            <w:tcW w:w="284" w:type="dxa"/>
            <w:gridSpan w:val="2"/>
            <w:tcBorders>
              <w:bottom w:val="single" w:color="auto" w:sz="4" w:space="0"/>
            </w:tcBorders>
            <w:vAlign w:val="center"/>
          </w:tcPr>
          <w:p>
            <w:pPr>
              <w:jc w:val="center"/>
              <w:rPr>
                <w:rFonts w:hint="eastAsia"/>
              </w:rPr>
            </w:pPr>
          </w:p>
        </w:tc>
        <w:tc>
          <w:tcPr>
            <w:tcW w:w="284" w:type="dxa"/>
            <w:tcBorders>
              <w:bottom w:val="single" w:color="auto" w:sz="4" w:space="0"/>
            </w:tcBorders>
            <w:vAlign w:val="center"/>
          </w:tcPr>
          <w:p>
            <w:pPr>
              <w:jc w:val="center"/>
              <w:rPr>
                <w:rFonts w:hint="eastAsia"/>
              </w:rPr>
            </w:pPr>
          </w:p>
        </w:tc>
        <w:tc>
          <w:tcPr>
            <w:tcW w:w="284" w:type="dxa"/>
            <w:tcBorders>
              <w:bottom w:val="single" w:color="auto" w:sz="4" w:space="0"/>
            </w:tcBorders>
            <w:vAlign w:val="center"/>
          </w:tcPr>
          <w:p>
            <w:pPr>
              <w:jc w:val="center"/>
              <w:rPr>
                <w:rFonts w:hint="eastAsia"/>
              </w:rPr>
            </w:pPr>
          </w:p>
        </w:tc>
        <w:tc>
          <w:tcPr>
            <w:tcW w:w="284" w:type="dxa"/>
            <w:tcBorders>
              <w:bottom w:val="single" w:color="auto" w:sz="4" w:space="0"/>
            </w:tcBorders>
            <w:vAlign w:val="center"/>
          </w:tcPr>
          <w:p>
            <w:pPr>
              <w:jc w:val="center"/>
              <w:rPr>
                <w:rFonts w:hint="eastAsia"/>
              </w:rPr>
            </w:pPr>
          </w:p>
        </w:tc>
        <w:tc>
          <w:tcPr>
            <w:tcW w:w="285" w:type="dxa"/>
            <w:tcBorders>
              <w:bottom w:val="single" w:color="auto" w:sz="4" w:space="0"/>
            </w:tcBorders>
            <w:vAlign w:val="center"/>
          </w:tcPr>
          <w:p>
            <w:pPr>
              <w:jc w:val="center"/>
              <w:rPr>
                <w:rFonts w:hint="eastAsia"/>
              </w:rPr>
            </w:pPr>
          </w:p>
        </w:tc>
        <w:tc>
          <w:tcPr>
            <w:tcW w:w="284" w:type="dxa"/>
            <w:tcBorders>
              <w:bottom w:val="single" w:color="auto" w:sz="4" w:space="0"/>
            </w:tcBorders>
            <w:vAlign w:val="center"/>
          </w:tcPr>
          <w:p>
            <w:pPr>
              <w:jc w:val="center"/>
              <w:rPr>
                <w:rFonts w:hint="eastAsia"/>
              </w:rPr>
            </w:pPr>
          </w:p>
        </w:tc>
        <w:tc>
          <w:tcPr>
            <w:tcW w:w="284" w:type="dxa"/>
            <w:tcBorders>
              <w:bottom w:val="single" w:color="auto" w:sz="4" w:space="0"/>
            </w:tcBorders>
            <w:vAlign w:val="center"/>
          </w:tcPr>
          <w:p>
            <w:pPr>
              <w:jc w:val="center"/>
              <w:rPr>
                <w:rFonts w:hint="eastAsia"/>
              </w:rPr>
            </w:pPr>
          </w:p>
        </w:tc>
        <w:tc>
          <w:tcPr>
            <w:tcW w:w="284" w:type="dxa"/>
            <w:tcBorders>
              <w:bottom w:val="single" w:color="auto" w:sz="4" w:space="0"/>
            </w:tcBorders>
            <w:vAlign w:val="center"/>
          </w:tcPr>
          <w:p>
            <w:pPr>
              <w:jc w:val="center"/>
              <w:rPr>
                <w:rFonts w:hint="eastAsia"/>
              </w:rPr>
            </w:pPr>
          </w:p>
        </w:tc>
        <w:tc>
          <w:tcPr>
            <w:tcW w:w="300" w:type="dxa"/>
            <w:tcBorders>
              <w:bottom w:val="single" w:color="auto" w:sz="4"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60" w:type="dxa"/>
            <w:gridSpan w:val="2"/>
            <w:vAlign w:val="center"/>
          </w:tcPr>
          <w:p>
            <w:pPr>
              <w:spacing w:line="0" w:lineRule="atLeast"/>
              <w:jc w:val="center"/>
              <w:rPr>
                <w:rFonts w:hint="eastAsia"/>
              </w:rPr>
            </w:pPr>
            <w:r>
              <w:rPr>
                <w:rFonts w:hint="eastAsia"/>
              </w:rPr>
              <w:t>本科院校</w:t>
            </w:r>
          </w:p>
        </w:tc>
        <w:tc>
          <w:tcPr>
            <w:tcW w:w="2479" w:type="dxa"/>
            <w:vAlign w:val="center"/>
          </w:tcPr>
          <w:p>
            <w:pPr>
              <w:jc w:val="center"/>
              <w:rPr>
                <w:rFonts w:hint="eastAsia"/>
              </w:rPr>
            </w:pPr>
          </w:p>
        </w:tc>
        <w:tc>
          <w:tcPr>
            <w:tcW w:w="768" w:type="dxa"/>
            <w:tcBorders>
              <w:bottom w:val="nil"/>
            </w:tcBorders>
            <w:vAlign w:val="center"/>
          </w:tcPr>
          <w:p>
            <w:pPr>
              <w:jc w:val="center"/>
              <w:rPr>
                <w:rFonts w:hint="eastAsia" w:ascii="宋体" w:hAnsi="宋体"/>
              </w:rPr>
            </w:pPr>
            <w:r>
              <w:rPr>
                <w:rFonts w:hint="eastAsia"/>
              </w:rPr>
              <w:t>类型</w:t>
            </w:r>
          </w:p>
        </w:tc>
        <w:tc>
          <w:tcPr>
            <w:tcW w:w="5131" w:type="dxa"/>
            <w:gridSpan w:val="20"/>
            <w:tcBorders>
              <w:bottom w:val="single" w:color="auto" w:sz="4" w:space="0"/>
            </w:tcBorders>
            <w:vAlign w:val="center"/>
          </w:tcPr>
          <w:p>
            <w:pPr>
              <w:jc w:val="center"/>
              <w:rPr>
                <w:rFonts w:hint="eastAsia" w:ascii="宋体" w:hAnsi="宋体"/>
              </w:rPr>
            </w:pPr>
            <w:r>
              <w:rPr>
                <w:rFonts w:hint="eastAsia" w:ascii="宋体" w:hAnsi="宋体"/>
              </w:rPr>
              <w:t>□“985工程”高校  □“211工程”高校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2" w:hRule="atLeast"/>
          <w:jc w:val="center"/>
        </w:trPr>
        <w:tc>
          <w:tcPr>
            <w:tcW w:w="676" w:type="dxa"/>
            <w:vMerge w:val="restart"/>
            <w:vAlign w:val="center"/>
          </w:tcPr>
          <w:p>
            <w:pPr>
              <w:jc w:val="center"/>
              <w:rPr>
                <w:rFonts w:hint="eastAsia"/>
              </w:rPr>
            </w:pPr>
            <w:r>
              <w:rPr>
                <w:rFonts w:hint="eastAsia"/>
              </w:rPr>
              <w:t>个</w:t>
            </w:r>
          </w:p>
          <w:p>
            <w:pPr>
              <w:jc w:val="center"/>
              <w:rPr>
                <w:rFonts w:hint="eastAsia"/>
              </w:rPr>
            </w:pPr>
            <w:r>
              <w:rPr>
                <w:rFonts w:hint="eastAsia"/>
              </w:rPr>
              <w:t>人</w:t>
            </w:r>
          </w:p>
          <w:p>
            <w:pPr>
              <w:jc w:val="center"/>
              <w:rPr>
                <w:rFonts w:hint="eastAsia"/>
              </w:rPr>
            </w:pPr>
            <w:r>
              <w:rPr>
                <w:rFonts w:hint="eastAsia"/>
              </w:rPr>
              <w:t>申</w:t>
            </w:r>
          </w:p>
          <w:p>
            <w:pPr>
              <w:jc w:val="center"/>
              <w:rPr>
                <w:rFonts w:hint="eastAsia"/>
              </w:rPr>
            </w:pPr>
            <w:r>
              <w:rPr>
                <w:rFonts w:hint="eastAsia"/>
              </w:rPr>
              <w:t>请</w:t>
            </w:r>
          </w:p>
        </w:tc>
        <w:tc>
          <w:tcPr>
            <w:tcW w:w="584" w:type="dxa"/>
            <w:vAlign w:val="center"/>
          </w:tcPr>
          <w:p>
            <w:pPr>
              <w:spacing w:line="0" w:lineRule="atLeast"/>
              <w:jc w:val="center"/>
              <w:rPr>
                <w:rFonts w:hint="eastAsia"/>
              </w:rPr>
            </w:pPr>
            <w:r>
              <w:rPr>
                <w:rFonts w:hint="eastAsia"/>
              </w:rPr>
              <w:t>申</w:t>
            </w:r>
          </w:p>
          <w:p>
            <w:pPr>
              <w:spacing w:line="0" w:lineRule="atLeast"/>
              <w:jc w:val="center"/>
              <w:rPr>
                <w:rFonts w:hint="eastAsia"/>
              </w:rPr>
            </w:pPr>
            <w:r>
              <w:rPr>
                <w:rFonts w:hint="eastAsia"/>
              </w:rPr>
              <w:t>请</w:t>
            </w:r>
          </w:p>
          <w:p>
            <w:pPr>
              <w:spacing w:line="0" w:lineRule="atLeast"/>
              <w:jc w:val="center"/>
              <w:rPr>
                <w:rFonts w:hint="eastAsia"/>
              </w:rPr>
            </w:pPr>
            <w:r>
              <w:rPr>
                <w:rFonts w:hint="eastAsia"/>
              </w:rPr>
              <w:t>条</w:t>
            </w:r>
          </w:p>
          <w:p>
            <w:pPr>
              <w:spacing w:line="0" w:lineRule="atLeast"/>
              <w:jc w:val="center"/>
              <w:rPr>
                <w:rFonts w:hint="eastAsia"/>
              </w:rPr>
            </w:pPr>
            <w:r>
              <w:rPr>
                <w:rFonts w:hint="eastAsia"/>
              </w:rPr>
              <w:t>件</w:t>
            </w:r>
          </w:p>
        </w:tc>
        <w:tc>
          <w:tcPr>
            <w:tcW w:w="8378" w:type="dxa"/>
            <w:gridSpan w:val="22"/>
            <w:vAlign w:val="top"/>
          </w:tcPr>
          <w:p>
            <w:pPr>
              <w:wordWrap w:val="0"/>
              <w:ind w:right="420"/>
              <w:rPr>
                <w:rFonts w:hint="eastAsia"/>
              </w:rPr>
            </w:pPr>
            <w:r>
              <w:rPr>
                <w:rFonts w:hint="eastAsia"/>
                <w:w w:val="80"/>
                <w:sz w:val="18"/>
                <w:szCs w:val="18"/>
              </w:rPr>
              <w:t>（请如实填写本科期间学习成绩、参与科研、获奖信息以及毕业论文考核结果等情况）</w:t>
            </w:r>
          </w:p>
          <w:p>
            <w:pPr>
              <w:wordWrap w:val="0"/>
              <w:ind w:right="420"/>
              <w:rPr>
                <w:rFonts w:hint="eastAsia"/>
              </w:rPr>
            </w:pPr>
          </w:p>
          <w:p>
            <w:pPr>
              <w:wordWrap w:val="0"/>
              <w:ind w:right="420"/>
              <w:rPr>
                <w:rFonts w:hint="eastAsia"/>
              </w:rPr>
            </w:pPr>
          </w:p>
          <w:p>
            <w:pPr>
              <w:wordWrap w:val="0"/>
              <w:ind w:right="420"/>
              <w:rPr>
                <w:rFonts w:hint="eastAsia"/>
              </w:rPr>
            </w:pPr>
          </w:p>
          <w:p>
            <w:pPr>
              <w:wordWrap w:val="0"/>
              <w:ind w:right="420"/>
              <w:rPr>
                <w:rFonts w:hint="eastAsia"/>
              </w:rPr>
            </w:pPr>
          </w:p>
          <w:p>
            <w:pPr>
              <w:wordWrap w:val="0"/>
              <w:ind w:right="420"/>
              <w:rPr>
                <w:rFonts w:hint="eastAsia"/>
              </w:rPr>
            </w:pPr>
          </w:p>
          <w:p>
            <w:pPr>
              <w:wordWrap w:val="0"/>
              <w:ind w:right="420"/>
              <w:rPr>
                <w:rFonts w:hint="eastAsia"/>
              </w:rPr>
            </w:pPr>
          </w:p>
          <w:p>
            <w:pPr>
              <w:wordWrap w:val="0"/>
              <w:ind w:right="42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676" w:type="dxa"/>
            <w:vMerge w:val="continue"/>
            <w:vAlign w:val="center"/>
          </w:tcPr>
          <w:p>
            <w:pPr>
              <w:jc w:val="center"/>
              <w:rPr>
                <w:rFonts w:hint="eastAsia"/>
              </w:rPr>
            </w:pPr>
          </w:p>
        </w:tc>
        <w:tc>
          <w:tcPr>
            <w:tcW w:w="8962" w:type="dxa"/>
            <w:gridSpan w:val="23"/>
            <w:vAlign w:val="top"/>
          </w:tcPr>
          <w:p>
            <w:pPr>
              <w:ind w:firstLine="412" w:firstLineChars="196"/>
              <w:rPr>
                <w:rFonts w:hint="eastAsia"/>
              </w:rPr>
            </w:pPr>
            <w:r>
              <w:rPr>
                <w:rFonts w:hint="eastAsia"/>
              </w:rPr>
              <w:t>我已全面了解《东北大学研究生校长奖学金管理办法》（东大研字〔2015〕29号）以及所在学院制定的评选细则的内容，承诺所填写信息真实有效，特此申请。</w:t>
            </w:r>
          </w:p>
          <w:p>
            <w:pPr>
              <w:wordWrap w:val="0"/>
              <w:ind w:right="420" w:firstLine="3675" w:firstLineChars="1750"/>
              <w:rPr>
                <w:rFonts w:hint="eastAsia"/>
              </w:rPr>
            </w:pPr>
            <w:r>
              <w:rPr>
                <w:rFonts w:hint="eastAsia"/>
              </w:rPr>
              <w:t>签名：</w:t>
            </w:r>
            <w:r>
              <w:rPr>
                <w:rFonts w:hint="eastAsia"/>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0" w:hRule="atLeast"/>
          <w:jc w:val="center"/>
        </w:trPr>
        <w:tc>
          <w:tcPr>
            <w:tcW w:w="676" w:type="dxa"/>
            <w:vMerge w:val="restart"/>
            <w:vAlign w:val="center"/>
          </w:tcPr>
          <w:p>
            <w:pPr>
              <w:jc w:val="center"/>
              <w:rPr>
                <w:rFonts w:hint="eastAsia"/>
              </w:rPr>
            </w:pPr>
            <w:r>
              <w:rPr>
                <w:rFonts w:hint="eastAsia"/>
              </w:rPr>
              <w:t>学</w:t>
            </w:r>
          </w:p>
          <w:p>
            <w:pPr>
              <w:jc w:val="center"/>
              <w:rPr>
                <w:rFonts w:hint="eastAsia"/>
              </w:rPr>
            </w:pPr>
            <w:r>
              <w:rPr>
                <w:rFonts w:hint="eastAsia"/>
              </w:rPr>
              <w:t>院</w:t>
            </w:r>
          </w:p>
          <w:p>
            <w:pPr>
              <w:jc w:val="center"/>
              <w:rPr>
                <w:rFonts w:hint="eastAsia"/>
              </w:rPr>
            </w:pPr>
            <w:r>
              <w:rPr>
                <w:rFonts w:hint="eastAsia"/>
              </w:rPr>
              <w:t>意</w:t>
            </w:r>
          </w:p>
          <w:p>
            <w:pPr>
              <w:jc w:val="center"/>
              <w:rPr>
                <w:rFonts w:hint="eastAsia"/>
              </w:rPr>
            </w:pPr>
            <w:r>
              <w:rPr>
                <w:rFonts w:hint="eastAsia"/>
              </w:rPr>
              <w:t>见</w:t>
            </w:r>
          </w:p>
        </w:tc>
        <w:tc>
          <w:tcPr>
            <w:tcW w:w="584" w:type="dxa"/>
            <w:vAlign w:val="center"/>
          </w:tcPr>
          <w:p>
            <w:pPr>
              <w:jc w:val="center"/>
              <w:rPr>
                <w:rFonts w:hint="eastAsia"/>
                <w:color w:val="000000"/>
              </w:rPr>
            </w:pPr>
            <w:r>
              <w:rPr>
                <w:rFonts w:hint="eastAsia"/>
                <w:color w:val="000000"/>
              </w:rPr>
              <w:t>教学办意见</w:t>
            </w:r>
          </w:p>
        </w:tc>
        <w:tc>
          <w:tcPr>
            <w:tcW w:w="8378" w:type="dxa"/>
            <w:gridSpan w:val="22"/>
            <w:vAlign w:val="top"/>
          </w:tcPr>
          <w:p>
            <w:pPr>
              <w:wordWrap w:val="0"/>
              <w:ind w:right="420"/>
              <w:rPr>
                <w:rFonts w:hint="eastAsia"/>
              </w:rPr>
            </w:pPr>
            <w:r>
              <w:rPr>
                <w:rFonts w:hint="eastAsia"/>
                <w:w w:val="80"/>
                <w:sz w:val="18"/>
                <w:szCs w:val="18"/>
              </w:rPr>
              <w:t>（请核实申请人本科院校类型是否真实，并填写其本科期间专业综合排名情况）</w:t>
            </w:r>
          </w:p>
          <w:p>
            <w:pPr>
              <w:widowControl/>
              <w:jc w:val="left"/>
              <w:rPr>
                <w:rFonts w:hint="eastAsia"/>
              </w:rPr>
            </w:pPr>
          </w:p>
          <w:p>
            <w:pPr>
              <w:widowControl/>
              <w:jc w:val="left"/>
              <w:rPr>
                <w:rFonts w:hint="eastAsia"/>
              </w:rPr>
            </w:pPr>
          </w:p>
          <w:p>
            <w:pPr>
              <w:widowControl/>
              <w:jc w:val="left"/>
              <w:rPr>
                <w:rFonts w:hint="eastAsia"/>
              </w:rPr>
            </w:pPr>
          </w:p>
          <w:p>
            <w:pPr>
              <w:wordWrap w:val="0"/>
              <w:ind w:left="3090" w:right="420"/>
              <w:rPr>
                <w:rFonts w:hint="eastAsia"/>
              </w:rPr>
            </w:pPr>
            <w:r>
              <w:rPr>
                <w:rFonts w:hint="eastAsia"/>
              </w:rPr>
              <w:t>签章：</w:t>
            </w:r>
          </w:p>
          <w:p>
            <w:pPr>
              <w:wordWrap w:val="0"/>
              <w:ind w:left="3089" w:leftChars="1471" w:right="420" w:firstLine="630" w:firstLineChars="300"/>
              <w:rPr>
                <w:rFonts w:hint="eastAsia"/>
              </w:rPr>
            </w:pPr>
            <w:r>
              <w:rPr>
                <w:rFonts w:hint="eastAsia"/>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676" w:type="dxa"/>
            <w:vMerge w:val="continue"/>
            <w:vAlign w:val="center"/>
          </w:tcPr>
          <w:p>
            <w:pPr>
              <w:jc w:val="center"/>
              <w:rPr>
                <w:rFonts w:hint="eastAsia"/>
              </w:rPr>
            </w:pPr>
          </w:p>
        </w:tc>
        <w:tc>
          <w:tcPr>
            <w:tcW w:w="584" w:type="dxa"/>
            <w:vAlign w:val="center"/>
          </w:tcPr>
          <w:p>
            <w:pPr>
              <w:jc w:val="center"/>
              <w:rPr>
                <w:rFonts w:hint="eastAsia"/>
                <w:color w:val="000000"/>
              </w:rPr>
            </w:pPr>
            <w:r>
              <w:rPr>
                <w:rFonts w:hint="eastAsia"/>
                <w:color w:val="000000"/>
              </w:rPr>
              <w:t>副</w:t>
            </w:r>
          </w:p>
          <w:p>
            <w:pPr>
              <w:jc w:val="center"/>
              <w:rPr>
                <w:rFonts w:hint="eastAsia"/>
                <w:color w:val="000000"/>
              </w:rPr>
            </w:pPr>
            <w:r>
              <w:rPr>
                <w:rFonts w:hint="eastAsia"/>
                <w:color w:val="000000"/>
              </w:rPr>
              <w:t>书</w:t>
            </w:r>
          </w:p>
          <w:p>
            <w:pPr>
              <w:jc w:val="center"/>
              <w:rPr>
                <w:rFonts w:hint="eastAsia"/>
                <w:color w:val="000000"/>
              </w:rPr>
            </w:pPr>
            <w:r>
              <w:rPr>
                <w:rFonts w:hint="eastAsia"/>
                <w:color w:val="000000"/>
              </w:rPr>
              <w:t>记</w:t>
            </w:r>
          </w:p>
          <w:p>
            <w:pPr>
              <w:jc w:val="center"/>
              <w:rPr>
                <w:rFonts w:hint="eastAsia"/>
                <w:color w:val="000000"/>
              </w:rPr>
            </w:pPr>
            <w:r>
              <w:rPr>
                <w:rFonts w:hint="eastAsia"/>
                <w:color w:val="000000"/>
              </w:rPr>
              <w:t>意</w:t>
            </w:r>
          </w:p>
          <w:p>
            <w:pPr>
              <w:jc w:val="center"/>
              <w:rPr>
                <w:rFonts w:hint="eastAsia"/>
              </w:rPr>
            </w:pPr>
            <w:r>
              <w:rPr>
                <w:rFonts w:hint="eastAsia"/>
                <w:color w:val="000000"/>
              </w:rPr>
              <w:t>见</w:t>
            </w:r>
          </w:p>
        </w:tc>
        <w:tc>
          <w:tcPr>
            <w:tcW w:w="8378" w:type="dxa"/>
            <w:gridSpan w:val="22"/>
            <w:vAlign w:val="center"/>
          </w:tcPr>
          <w:p>
            <w:pPr>
              <w:wordWrap w:val="0"/>
              <w:ind w:right="420"/>
              <w:rPr>
                <w:rFonts w:hint="eastAsia"/>
              </w:rPr>
            </w:pPr>
          </w:p>
          <w:p>
            <w:pPr>
              <w:wordWrap w:val="0"/>
              <w:ind w:right="420" w:firstLine="3045" w:firstLineChars="1450"/>
              <w:rPr>
                <w:rFonts w:hint="eastAsia"/>
                <w:color w:val="000000"/>
              </w:rPr>
            </w:pPr>
          </w:p>
          <w:p>
            <w:pPr>
              <w:wordWrap w:val="0"/>
              <w:ind w:right="420" w:firstLine="3045" w:firstLineChars="1450"/>
              <w:rPr>
                <w:rFonts w:hint="eastAsia"/>
                <w:color w:val="000000"/>
              </w:rPr>
            </w:pPr>
            <w:r>
              <w:rPr>
                <w:rFonts w:hint="eastAsia"/>
                <w:color w:val="000000"/>
              </w:rPr>
              <w:t xml:space="preserve">签章：                    </w:t>
            </w:r>
          </w:p>
          <w:p>
            <w:pPr>
              <w:ind w:right="420"/>
              <w:jc w:val="right"/>
              <w:rPr>
                <w:rFonts w:hint="eastAsia"/>
              </w:rPr>
            </w:pPr>
            <w:r>
              <w:rPr>
                <w:rFonts w:hint="eastAsia"/>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2" w:hRule="atLeast"/>
          <w:jc w:val="center"/>
        </w:trPr>
        <w:tc>
          <w:tcPr>
            <w:tcW w:w="676" w:type="dxa"/>
            <w:vAlign w:val="center"/>
          </w:tcPr>
          <w:p>
            <w:pPr>
              <w:jc w:val="center"/>
              <w:rPr>
                <w:rFonts w:hint="eastAsia"/>
              </w:rPr>
            </w:pPr>
            <w:r>
              <w:rPr>
                <w:rFonts w:hint="eastAsia"/>
              </w:rPr>
              <w:t>学</w:t>
            </w:r>
          </w:p>
          <w:p>
            <w:pPr>
              <w:jc w:val="center"/>
              <w:rPr>
                <w:rFonts w:hint="eastAsia"/>
              </w:rPr>
            </w:pPr>
            <w:r>
              <w:rPr>
                <w:rFonts w:hint="eastAsia"/>
              </w:rPr>
              <w:t>校</w:t>
            </w:r>
          </w:p>
          <w:p>
            <w:pPr>
              <w:jc w:val="center"/>
              <w:rPr>
                <w:rFonts w:hint="eastAsia"/>
              </w:rPr>
            </w:pPr>
            <w:r>
              <w:rPr>
                <w:rFonts w:hint="eastAsia"/>
              </w:rPr>
              <w:t>意</w:t>
            </w:r>
          </w:p>
          <w:p>
            <w:pPr>
              <w:jc w:val="center"/>
              <w:rPr>
                <w:rFonts w:hint="eastAsia"/>
              </w:rPr>
            </w:pPr>
            <w:r>
              <w:rPr>
                <w:rFonts w:hint="eastAsia"/>
              </w:rPr>
              <w:t>见</w:t>
            </w:r>
          </w:p>
        </w:tc>
        <w:tc>
          <w:tcPr>
            <w:tcW w:w="8962" w:type="dxa"/>
            <w:gridSpan w:val="23"/>
            <w:vAlign w:val="center"/>
          </w:tcPr>
          <w:p>
            <w:pPr>
              <w:ind w:right="420"/>
              <w:rPr>
                <w:rFonts w:hint="eastAsia"/>
                <w:color w:val="000000"/>
              </w:rPr>
            </w:pPr>
          </w:p>
          <w:p>
            <w:pPr>
              <w:ind w:right="420"/>
              <w:rPr>
                <w:rFonts w:hint="eastAsia"/>
                <w:color w:val="000000"/>
              </w:rPr>
            </w:pPr>
          </w:p>
          <w:p>
            <w:pPr>
              <w:ind w:right="420"/>
              <w:rPr>
                <w:rFonts w:hint="eastAsia"/>
                <w:color w:val="000000"/>
              </w:rPr>
            </w:pPr>
          </w:p>
          <w:p>
            <w:pPr>
              <w:wordWrap w:val="0"/>
              <w:ind w:right="420" w:firstLine="3675" w:firstLineChars="1750"/>
              <w:rPr>
                <w:rFonts w:hint="eastAsia"/>
              </w:rPr>
            </w:pPr>
            <w:r>
              <w:rPr>
                <w:rFonts w:hint="eastAsia"/>
              </w:rPr>
              <w:t>签章：</w:t>
            </w:r>
          </w:p>
          <w:p>
            <w:pPr>
              <w:ind w:right="420"/>
              <w:jc w:val="right"/>
              <w:rPr>
                <w:rFonts w:hint="eastAsia"/>
              </w:rPr>
            </w:pPr>
            <w:r>
              <w:rPr>
                <w:rFonts w:hint="eastAsia"/>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676" w:type="dxa"/>
            <w:vAlign w:val="center"/>
          </w:tcPr>
          <w:p>
            <w:pPr>
              <w:jc w:val="center"/>
              <w:rPr>
                <w:rFonts w:hint="eastAsia"/>
              </w:rPr>
            </w:pPr>
            <w:r>
              <w:rPr>
                <w:rFonts w:hint="eastAsia"/>
              </w:rPr>
              <w:t>备注</w:t>
            </w:r>
          </w:p>
        </w:tc>
        <w:tc>
          <w:tcPr>
            <w:tcW w:w="8962" w:type="dxa"/>
            <w:gridSpan w:val="23"/>
            <w:vAlign w:val="top"/>
          </w:tcPr>
          <w:p>
            <w:pPr>
              <w:rPr>
                <w:rFonts w:hint="eastAsia"/>
              </w:rPr>
            </w:pPr>
          </w:p>
        </w:tc>
      </w:tr>
    </w:tbl>
    <w:p>
      <w:pPr>
        <w:rPr>
          <w:rFonts w:hint="eastAsia"/>
        </w:rPr>
      </w:pPr>
    </w:p>
    <w:p>
      <w:pPr>
        <w:rPr>
          <w:rFonts w:hint="eastAsia" w:eastAsia="宋体"/>
          <w:lang w:eastAsia="zh-CN"/>
        </w:rPr>
      </w:pPr>
    </w:p>
    <w:sectPr>
      <w:pgSz w:w="11906" w:h="16838"/>
      <w:pgMar w:top="1440" w:right="1800" w:bottom="1440" w:left="1800"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613E6"/>
    <w:multiLevelType w:val="multilevel"/>
    <w:tmpl w:val="541613E6"/>
    <w:lvl w:ilvl="0" w:tentative="0">
      <w:start w:val="1"/>
      <w:numFmt w:val="decimal"/>
      <w:lvlText w:val="%1．"/>
      <w:lvlJc w:val="left"/>
      <w:pPr>
        <w:ind w:left="855" w:hanging="375"/>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14B"/>
    <w:rsid w:val="000D4F5E"/>
    <w:rsid w:val="00104FBC"/>
    <w:rsid w:val="001C04D6"/>
    <w:rsid w:val="001E114B"/>
    <w:rsid w:val="002F31CB"/>
    <w:rsid w:val="00305ACE"/>
    <w:rsid w:val="00322080"/>
    <w:rsid w:val="003357DE"/>
    <w:rsid w:val="003B354F"/>
    <w:rsid w:val="0043479D"/>
    <w:rsid w:val="00464EB4"/>
    <w:rsid w:val="004C47AF"/>
    <w:rsid w:val="005515A3"/>
    <w:rsid w:val="00620442"/>
    <w:rsid w:val="006378F3"/>
    <w:rsid w:val="006D66B4"/>
    <w:rsid w:val="006E384F"/>
    <w:rsid w:val="00717540"/>
    <w:rsid w:val="00717BFE"/>
    <w:rsid w:val="007203AF"/>
    <w:rsid w:val="009F71AD"/>
    <w:rsid w:val="00A42696"/>
    <w:rsid w:val="00A73E00"/>
    <w:rsid w:val="00B043F1"/>
    <w:rsid w:val="00B41226"/>
    <w:rsid w:val="00BA2CAC"/>
    <w:rsid w:val="00C66B44"/>
    <w:rsid w:val="00D37BDC"/>
    <w:rsid w:val="00DA6F1E"/>
    <w:rsid w:val="00DD23C3"/>
    <w:rsid w:val="00DD7EDC"/>
    <w:rsid w:val="00E47ED2"/>
    <w:rsid w:val="00E744D5"/>
    <w:rsid w:val="00EF0FDF"/>
    <w:rsid w:val="00F336FD"/>
    <w:rsid w:val="00F63AF2"/>
    <w:rsid w:val="00FD71E3"/>
    <w:rsid w:val="094B7116"/>
    <w:rsid w:val="12905384"/>
    <w:rsid w:val="13AF57DB"/>
    <w:rsid w:val="144D0B5D"/>
    <w:rsid w:val="156061DA"/>
    <w:rsid w:val="1C0C6595"/>
    <w:rsid w:val="1E8E752D"/>
    <w:rsid w:val="36A003AE"/>
    <w:rsid w:val="3BED2ADE"/>
    <w:rsid w:val="3BF014E4"/>
    <w:rsid w:val="443D1725"/>
    <w:rsid w:val="461F4717"/>
    <w:rsid w:val="4D4344CF"/>
    <w:rsid w:val="4F8E6612"/>
    <w:rsid w:val="555A575F"/>
    <w:rsid w:val="592077C9"/>
    <w:rsid w:val="5E207438"/>
    <w:rsid w:val="5EE73DC1"/>
    <w:rsid w:val="69C63582"/>
    <w:rsid w:val="6AE27F8B"/>
    <w:rsid w:val="6B5C2732"/>
    <w:rsid w:val="6C6F0AAA"/>
    <w:rsid w:val="6F7A345F"/>
    <w:rsid w:val="70075F23"/>
    <w:rsid w:val="72F1350A"/>
    <w:rsid w:val="73374B78"/>
    <w:rsid w:val="766C62D7"/>
    <w:rsid w:val="7B147EFA"/>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semiHidden/>
    <w:qFormat/>
    <w:uiPriority w:val="99"/>
    <w:rPr>
      <w:b/>
      <w:bCs/>
    </w:rPr>
  </w:style>
  <w:style w:type="paragraph" w:styleId="3">
    <w:name w:val="annotation text"/>
    <w:basedOn w:val="1"/>
    <w:link w:val="13"/>
    <w:semiHidden/>
    <w:qFormat/>
    <w:uiPriority w:val="99"/>
    <w:pPr>
      <w:jc w:val="left"/>
    </w:pPr>
  </w:style>
  <w:style w:type="paragraph" w:styleId="4">
    <w:name w:val="Balloon Text"/>
    <w:basedOn w:val="1"/>
    <w:link w:val="15"/>
    <w:semiHidden/>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qFormat/>
    <w:uiPriority w:val="99"/>
    <w:rPr>
      <w:rFonts w:cs="Times New Roman"/>
      <w:sz w:val="21"/>
      <w:szCs w:val="21"/>
    </w:rPr>
  </w:style>
  <w:style w:type="character" w:customStyle="1" w:styleId="10">
    <w:name w:val="页脚 Char"/>
    <w:basedOn w:val="7"/>
    <w:link w:val="5"/>
    <w:semiHidden/>
    <w:qFormat/>
    <w:locked/>
    <w:uiPriority w:val="99"/>
    <w:rPr>
      <w:rFonts w:cs="Times New Roman"/>
      <w:sz w:val="18"/>
      <w:szCs w:val="18"/>
    </w:rPr>
  </w:style>
  <w:style w:type="character" w:customStyle="1" w:styleId="11">
    <w:name w:val="页眉 Char"/>
    <w:basedOn w:val="7"/>
    <w:link w:val="6"/>
    <w:semiHidden/>
    <w:qFormat/>
    <w:locked/>
    <w:uiPriority w:val="99"/>
    <w:rPr>
      <w:rFonts w:cs="Times New Roman"/>
      <w:sz w:val="18"/>
      <w:szCs w:val="18"/>
    </w:rPr>
  </w:style>
  <w:style w:type="paragraph" w:customStyle="1" w:styleId="12">
    <w:name w:val="List Paragraph1"/>
    <w:basedOn w:val="1"/>
    <w:qFormat/>
    <w:uiPriority w:val="99"/>
    <w:pPr>
      <w:ind w:firstLine="420" w:firstLineChars="200"/>
    </w:pPr>
  </w:style>
  <w:style w:type="character" w:customStyle="1" w:styleId="13">
    <w:name w:val="批注文字 Char"/>
    <w:basedOn w:val="7"/>
    <w:link w:val="3"/>
    <w:semiHidden/>
    <w:qFormat/>
    <w:uiPriority w:val="99"/>
  </w:style>
  <w:style w:type="character" w:customStyle="1" w:styleId="14">
    <w:name w:val="批注主题 Char"/>
    <w:basedOn w:val="13"/>
    <w:link w:val="2"/>
    <w:semiHidden/>
    <w:qFormat/>
    <w:uiPriority w:val="99"/>
    <w:rPr>
      <w:b/>
      <w:bCs/>
    </w:rPr>
  </w:style>
  <w:style w:type="character" w:customStyle="1" w:styleId="15">
    <w:name w:val="批注框文本 Char"/>
    <w:basedOn w:val="7"/>
    <w:link w:val="4"/>
    <w:semiHidden/>
    <w:qFormat/>
    <w:uiPriority w:val="99"/>
    <w:rPr>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427</Words>
  <Characters>2436</Characters>
  <Lines>20</Lines>
  <Paragraphs>5</Paragraphs>
  <ScaleCrop>false</ScaleCrop>
  <LinksUpToDate>false</LinksUpToDate>
  <CharactersWithSpaces>2858</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2015-11-19T01:52:00Z</dcterms:created>
  <dc:creator>admin</dc:creator>
  <cp:lastModifiedBy>admin</cp:lastModifiedBy>
  <dcterms:modified xsi:type="dcterms:W3CDTF">2016-09-26T07:38:09Z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